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1F9B0" w14:textId="77777777" w:rsidR="00261446" w:rsidRPr="00DF0C04" w:rsidRDefault="00261446" w:rsidP="00261446">
      <w:pPr>
        <w:spacing w:line="276" w:lineRule="auto"/>
        <w:jc w:val="center"/>
        <w:outlineLvl w:val="0"/>
        <w:rPr>
          <w:rFonts w:cs="TTE1768698t00"/>
          <w:b/>
        </w:rPr>
      </w:pPr>
      <w:r w:rsidRPr="00DF0C04">
        <w:rPr>
          <w:rFonts w:cs="TTE1768698t00"/>
          <w:b/>
        </w:rPr>
        <w:t xml:space="preserve">UMOWA NR </w:t>
      </w:r>
      <w:r w:rsidRPr="00DF0C04">
        <w:rPr>
          <w:rFonts w:cs="TTE1768698t00"/>
        </w:rPr>
        <w:t>………..</w:t>
      </w:r>
      <w:r w:rsidRPr="00DF0C04">
        <w:rPr>
          <w:rFonts w:cs="TTE1768698t00"/>
          <w:b/>
        </w:rPr>
        <w:t>/2025</w:t>
      </w:r>
    </w:p>
    <w:p w14:paraId="0384BDFE" w14:textId="77777777" w:rsidR="00261446" w:rsidRPr="00DF0C04" w:rsidRDefault="00261446" w:rsidP="00261446">
      <w:pPr>
        <w:spacing w:line="276" w:lineRule="auto"/>
        <w:jc w:val="center"/>
        <w:rPr>
          <w:rFonts w:cs="TTE1771BD8t00"/>
        </w:rPr>
      </w:pPr>
    </w:p>
    <w:p w14:paraId="16795FB7" w14:textId="77777777" w:rsidR="00261446" w:rsidRPr="00DF0C04" w:rsidRDefault="00261446" w:rsidP="00261446">
      <w:pPr>
        <w:spacing w:line="276" w:lineRule="auto"/>
        <w:jc w:val="both"/>
        <w:rPr>
          <w:rFonts w:cs="TTE1771BD8t00"/>
          <w:bCs/>
        </w:rPr>
      </w:pPr>
      <w:r w:rsidRPr="00DF0C04">
        <w:rPr>
          <w:rFonts w:cs="TTE1771BD8t00"/>
        </w:rPr>
        <w:t xml:space="preserve">Zawarta w dniu ............................. 2025 roku w Łodzi, zwana dalej „Umową”, </w:t>
      </w:r>
      <w:r w:rsidRPr="00DF0C04">
        <w:rPr>
          <w:rFonts w:cs="TTE1771BD8t00"/>
          <w:bCs/>
        </w:rPr>
        <w:t>pomiędzy:</w:t>
      </w:r>
    </w:p>
    <w:p w14:paraId="4959A9ED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</w:p>
    <w:p w14:paraId="0FD8B6A7" w14:textId="77777777" w:rsidR="00261446" w:rsidRPr="00DF0C04" w:rsidRDefault="00261446" w:rsidP="00261446">
      <w:pPr>
        <w:spacing w:line="276" w:lineRule="auto"/>
        <w:jc w:val="both"/>
        <w:rPr>
          <w:rFonts w:cs="TTE1768698t00"/>
          <w:b/>
        </w:rPr>
      </w:pPr>
      <w:r w:rsidRPr="00DF0C04">
        <w:rPr>
          <w:rFonts w:cs="TTE1768698t00"/>
          <w:b/>
        </w:rPr>
        <w:t>Skarbem Państwa – Generalnym Dyrektorem Dróg Krajowych i Autostrad</w:t>
      </w:r>
    </w:p>
    <w:p w14:paraId="07E3D813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</w:p>
    <w:p w14:paraId="4AE4F53E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 imieniu którego działają na podstawie pełnomocnictwa:</w:t>
      </w:r>
    </w:p>
    <w:p w14:paraId="4CA12909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</w:p>
    <w:p w14:paraId="5DB00C1E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1. ………………………………………………………………………………………..</w:t>
      </w:r>
    </w:p>
    <w:p w14:paraId="45CDD089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2. …………………………………………………………………………………………</w:t>
      </w:r>
    </w:p>
    <w:p w14:paraId="03C5F85B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</w:p>
    <w:p w14:paraId="5CD573B4" w14:textId="77777777" w:rsidR="00261446" w:rsidRPr="00DF0C04" w:rsidRDefault="00261446" w:rsidP="00261446">
      <w:pPr>
        <w:spacing w:line="276" w:lineRule="auto"/>
        <w:jc w:val="both"/>
        <w:rPr>
          <w:b/>
        </w:rPr>
      </w:pPr>
      <w:r w:rsidRPr="00DF0C04">
        <w:rPr>
          <w:b/>
        </w:rPr>
        <w:t xml:space="preserve">ODDZIAŁU  GENERALNEJ DYREKCJI DRÓG KRAJOWYCH I AUTOSTRAD </w:t>
      </w:r>
      <w:r w:rsidRPr="00DF0C04">
        <w:rPr>
          <w:rFonts w:eastAsia="Calibri"/>
          <w:b/>
        </w:rPr>
        <w:t>W ŁODZI</w:t>
      </w:r>
    </w:p>
    <w:p w14:paraId="03C4A686" w14:textId="77777777" w:rsidR="00261446" w:rsidRPr="00DF0C04" w:rsidRDefault="00261446" w:rsidP="00261446">
      <w:pPr>
        <w:spacing w:line="276" w:lineRule="auto"/>
        <w:jc w:val="both"/>
        <w:rPr>
          <w:rFonts w:eastAsia="Calibri"/>
          <w:b/>
        </w:rPr>
      </w:pPr>
      <w:r w:rsidRPr="00DF0C04">
        <w:rPr>
          <w:rFonts w:eastAsia="Calibri"/>
          <w:b/>
        </w:rPr>
        <w:t xml:space="preserve">91-857  Łódź, ul. Irysowa 2 </w:t>
      </w:r>
      <w:r w:rsidRPr="00DF0C04">
        <w:t>(NIP: 725-17-13-273; REGON: ……………………………….)</w:t>
      </w:r>
    </w:p>
    <w:p w14:paraId="2A3505E6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  <w:r w:rsidRPr="00DF0C04">
        <w:t xml:space="preserve">zwanym  dalej  zwanym  dalej  </w:t>
      </w:r>
      <w:r w:rsidRPr="00DF0C04">
        <w:rPr>
          <w:b/>
          <w:bCs/>
        </w:rPr>
        <w:t>„Zamawiającym”</w:t>
      </w:r>
      <w:r w:rsidRPr="00DF0C04">
        <w:t>,</w:t>
      </w:r>
      <w:r w:rsidRPr="00DF0C04">
        <w:rPr>
          <w:lang w:eastAsia="en-US"/>
        </w:rPr>
        <w:t xml:space="preserve"> lub</w:t>
      </w:r>
      <w:r w:rsidRPr="00DF0C04">
        <w:rPr>
          <w:b/>
          <w:lang w:eastAsia="en-US"/>
        </w:rPr>
        <w:t xml:space="preserve"> „GDDKiA”</w:t>
      </w:r>
      <w:r w:rsidRPr="00DF0C04">
        <w:rPr>
          <w:lang w:eastAsia="en-US"/>
        </w:rPr>
        <w:t>,</w:t>
      </w:r>
    </w:p>
    <w:p w14:paraId="4F300A44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</w:p>
    <w:p w14:paraId="0106B803" w14:textId="77777777" w:rsidR="00261446" w:rsidRPr="00DF0C04" w:rsidRDefault="00261446" w:rsidP="00261446">
      <w:pPr>
        <w:spacing w:line="276" w:lineRule="auto"/>
        <w:jc w:val="both"/>
        <w:rPr>
          <w:rFonts w:cs="TTE1771BD8t00"/>
          <w:b/>
        </w:rPr>
      </w:pPr>
      <w:r w:rsidRPr="00DF0C04">
        <w:rPr>
          <w:rFonts w:cs="TTE1771BD8t00"/>
          <w:b/>
        </w:rPr>
        <w:t>a</w:t>
      </w:r>
    </w:p>
    <w:p w14:paraId="79CDEE61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  <w:r w:rsidRPr="00DF0C04">
        <w:rPr>
          <w:rFonts w:cs="TTE1771BD8t00"/>
          <w:b/>
        </w:rPr>
        <w:t>……………………………………………………………………………………………………………</w:t>
      </w:r>
    </w:p>
    <w:p w14:paraId="6C3EEE48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</w:p>
    <w:p w14:paraId="45482CE1" w14:textId="77777777" w:rsidR="00261446" w:rsidRPr="00DF0C04" w:rsidRDefault="00261446" w:rsidP="00261446">
      <w:p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reprezentowaną przez:</w:t>
      </w:r>
    </w:p>
    <w:p w14:paraId="7CEE7CCA" w14:textId="77777777" w:rsidR="00261446" w:rsidRPr="00DF0C04" w:rsidRDefault="00261446" w:rsidP="00261446">
      <w:pPr>
        <w:spacing w:after="120" w:line="276" w:lineRule="auto"/>
        <w:jc w:val="both"/>
        <w:rPr>
          <w:i/>
        </w:rPr>
      </w:pPr>
      <w:r w:rsidRPr="00DF0C04">
        <w:rPr>
          <w:rFonts w:cs="Garamond"/>
          <w:bCs/>
          <w:i/>
        </w:rPr>
        <w:t>.........................................................</w:t>
      </w:r>
      <w:r w:rsidRPr="00DF0C04">
        <w:rPr>
          <w:rFonts w:cs="Garamond"/>
          <w:i/>
        </w:rPr>
        <w:t xml:space="preserve"> </w:t>
      </w:r>
      <w:r w:rsidRPr="00DF0C04">
        <w:rPr>
          <w:rFonts w:cs="Garamond"/>
          <w:i/>
          <w:iCs/>
        </w:rPr>
        <w:t>(nazwa podmiotu)</w:t>
      </w:r>
      <w:r w:rsidRPr="00DF0C04">
        <w:rPr>
          <w:rFonts w:cs="Garamond"/>
          <w:i/>
        </w:rPr>
        <w:t xml:space="preserve"> z siedzibą w </w:t>
      </w:r>
      <w:r w:rsidRPr="00DF0C04">
        <w:rPr>
          <w:rFonts w:cs="Garamond"/>
          <w:bCs/>
          <w:i/>
        </w:rPr>
        <w:t>.............</w:t>
      </w:r>
      <w:r w:rsidRPr="00DF0C04">
        <w:rPr>
          <w:rFonts w:cs="Garamond"/>
          <w:i/>
        </w:rPr>
        <w:t>, przy</w:t>
      </w:r>
      <w:r w:rsidRPr="00DF0C04">
        <w:rPr>
          <w:rFonts w:cs="Garamond"/>
          <w:bCs/>
          <w:i/>
        </w:rPr>
        <w:t>.................................................</w:t>
      </w:r>
      <w:r w:rsidRPr="00DF0C04">
        <w:rPr>
          <w:rFonts w:cs="Garamond"/>
          <w:i/>
        </w:rPr>
        <w:t xml:space="preserve"> (adres) wpisaną do rejestru przedsiębiorców przez Sąd Rejonowy w </w:t>
      </w:r>
      <w:r w:rsidRPr="00DF0C04">
        <w:rPr>
          <w:rFonts w:cs="Garamond"/>
          <w:bCs/>
          <w:i/>
        </w:rPr>
        <w:t>.............</w:t>
      </w:r>
      <w:r w:rsidRPr="00DF0C04">
        <w:rPr>
          <w:rFonts w:cs="Garamond"/>
          <w:i/>
        </w:rPr>
        <w:t xml:space="preserve">, </w:t>
      </w:r>
      <w:r w:rsidRPr="00DF0C04">
        <w:rPr>
          <w:rFonts w:cs="Garamond"/>
          <w:bCs/>
          <w:i/>
        </w:rPr>
        <w:t>..........</w:t>
      </w:r>
      <w:r w:rsidRPr="00DF0C04">
        <w:rPr>
          <w:rFonts w:cs="Garamond"/>
          <w:i/>
        </w:rPr>
        <w:t xml:space="preserve"> Wydział Gospodarczy Krajowego Rejestru Sądowego, pod numerem KRS </w:t>
      </w:r>
      <w:r w:rsidRPr="00DF0C04">
        <w:rPr>
          <w:rFonts w:cs="Garamond"/>
          <w:bCs/>
          <w:i/>
        </w:rPr>
        <w:t>...................,</w:t>
      </w:r>
      <w:r w:rsidRPr="00DF0C04">
        <w:rPr>
          <w:rFonts w:cs="Garamond"/>
          <w:i/>
        </w:rPr>
        <w:t xml:space="preserve"> posiadająca numer statystyczny REGON </w:t>
      </w:r>
      <w:r w:rsidRPr="00DF0C04">
        <w:rPr>
          <w:rFonts w:cs="Garamond"/>
          <w:bCs/>
          <w:i/>
        </w:rPr>
        <w:t>.................</w:t>
      </w:r>
      <w:r w:rsidRPr="00DF0C04">
        <w:rPr>
          <w:rFonts w:cs="Garamond"/>
          <w:i/>
        </w:rPr>
        <w:t xml:space="preserve">, NIP </w:t>
      </w:r>
      <w:r w:rsidRPr="00DF0C04">
        <w:rPr>
          <w:rFonts w:cs="Garamond"/>
          <w:bCs/>
          <w:i/>
        </w:rPr>
        <w:t>....................</w:t>
      </w:r>
      <w:r w:rsidRPr="00DF0C04">
        <w:rPr>
          <w:rFonts w:cs="Garamond"/>
          <w:i/>
        </w:rPr>
        <w:t>, o kapitale zakładowym .............. PLN, reprezentowaną przez:</w:t>
      </w:r>
    </w:p>
    <w:p w14:paraId="64365568" w14:textId="77777777" w:rsidR="00261446" w:rsidRPr="00DF0C04" w:rsidRDefault="00261446" w:rsidP="00261446">
      <w:pPr>
        <w:spacing w:line="276" w:lineRule="auto"/>
        <w:ind w:firstLine="510"/>
        <w:jc w:val="center"/>
        <w:rPr>
          <w:rFonts w:eastAsia="Calibri" w:cs="Calibri"/>
          <w:i/>
          <w:iCs/>
          <w:lang w:eastAsia="en-US"/>
        </w:rPr>
      </w:pPr>
      <w:r w:rsidRPr="00DF0C04">
        <w:rPr>
          <w:rFonts w:eastAsia="Calibri" w:cs="Calibri"/>
          <w:i/>
          <w:iCs/>
          <w:lang w:eastAsia="en-US"/>
        </w:rPr>
        <w:t>lub</w:t>
      </w:r>
    </w:p>
    <w:p w14:paraId="137752B9" w14:textId="77777777" w:rsidR="00261446" w:rsidRPr="00DF0C04" w:rsidRDefault="00261446" w:rsidP="00261446">
      <w:pPr>
        <w:spacing w:after="120" w:line="276" w:lineRule="auto"/>
        <w:jc w:val="both"/>
        <w:rPr>
          <w:rFonts w:eastAsia="Calibri" w:cs="Calibri"/>
          <w:bCs/>
          <w:i/>
          <w:lang w:eastAsia="en-US"/>
        </w:rPr>
      </w:pPr>
      <w:r w:rsidRPr="00DF0C04">
        <w:rPr>
          <w:rFonts w:eastAsia="Calibri" w:cs="Calibri"/>
          <w:bCs/>
          <w:i/>
          <w:lang w:eastAsia="en-US"/>
        </w:rPr>
        <w:t>..................................</w:t>
      </w:r>
      <w:r w:rsidRPr="00DF0C04">
        <w:rPr>
          <w:rFonts w:eastAsia="Calibri" w:cs="Calibri"/>
          <w:bCs/>
          <w:i/>
          <w:iCs/>
          <w:lang w:eastAsia="en-US"/>
        </w:rPr>
        <w:t xml:space="preserve"> </w:t>
      </w:r>
      <w:r w:rsidRPr="00DF0C04">
        <w:rPr>
          <w:rFonts w:eastAsia="Calibri" w:cs="Calibri"/>
          <w:i/>
          <w:iCs/>
          <w:lang w:eastAsia="en-US"/>
        </w:rPr>
        <w:t>(imię i nazwisko)</w:t>
      </w:r>
      <w:r w:rsidRPr="00DF0C04">
        <w:rPr>
          <w:rFonts w:eastAsia="Calibri" w:cs="Calibri"/>
          <w:i/>
          <w:lang w:eastAsia="en-US"/>
        </w:rPr>
        <w:t xml:space="preserve"> </w:t>
      </w:r>
      <w:r w:rsidRPr="00DF0C04">
        <w:rPr>
          <w:rFonts w:eastAsia="Calibri" w:cs="Calibri"/>
          <w:bCs/>
          <w:i/>
          <w:lang w:eastAsia="en-US"/>
        </w:rPr>
        <w:t>prowadzącym działalność gospodarczą pod nazwą .............. z siedzibą w .............., adres .............., wpisanym do Ewidencji Działalności Gospodarczej prowadzonej przez .............. pod nr .............., NIP .............., REGON ..............</w:t>
      </w:r>
      <w:r w:rsidRPr="00DF0C04">
        <w:rPr>
          <w:rFonts w:cs="Garamond"/>
          <w:i/>
        </w:rPr>
        <w:t xml:space="preserve"> </w:t>
      </w:r>
      <w:r w:rsidRPr="00DF0C04">
        <w:rPr>
          <w:rFonts w:eastAsia="Calibri" w:cs="Calibri"/>
          <w:bCs/>
          <w:i/>
          <w:lang w:eastAsia="en-US"/>
        </w:rPr>
        <w:t>reprezentowanym przez:</w:t>
      </w:r>
    </w:p>
    <w:p w14:paraId="63AD31D0" w14:textId="77777777" w:rsidR="00261446" w:rsidRPr="00DF0C04" w:rsidRDefault="00261446" w:rsidP="00261446">
      <w:pPr>
        <w:numPr>
          <w:ilvl w:val="0"/>
          <w:numId w:val="4"/>
        </w:numPr>
        <w:tabs>
          <w:tab w:val="left" w:pos="7938"/>
        </w:tabs>
        <w:spacing w:line="276" w:lineRule="auto"/>
      </w:pPr>
      <w:r w:rsidRPr="00DF0C04">
        <w:t>P. ..........................................................................</w:t>
      </w:r>
    </w:p>
    <w:p w14:paraId="065CD1A8" w14:textId="77777777" w:rsidR="00261446" w:rsidRPr="00DF0C04" w:rsidRDefault="00261446" w:rsidP="00261446">
      <w:pPr>
        <w:numPr>
          <w:ilvl w:val="0"/>
          <w:numId w:val="4"/>
        </w:numPr>
        <w:spacing w:line="276" w:lineRule="auto"/>
      </w:pPr>
      <w:r w:rsidRPr="00DF0C04">
        <w:t>P. ..........................................................................</w:t>
      </w:r>
    </w:p>
    <w:p w14:paraId="31E3CC62" w14:textId="77777777" w:rsidR="00261446" w:rsidRPr="00DF0C04" w:rsidRDefault="00261446" w:rsidP="00261446">
      <w:pPr>
        <w:spacing w:line="360" w:lineRule="auto"/>
        <w:jc w:val="both"/>
        <w:rPr>
          <w:lang w:eastAsia="en-US"/>
        </w:rPr>
      </w:pPr>
      <w:r w:rsidRPr="00DF0C04">
        <w:t>zwaną/</w:t>
      </w:r>
      <w:proofErr w:type="spellStart"/>
      <w:r w:rsidRPr="00DF0C04">
        <w:t>ym</w:t>
      </w:r>
      <w:proofErr w:type="spellEnd"/>
      <w:r w:rsidRPr="00DF0C04">
        <w:t xml:space="preserve"> dalej </w:t>
      </w:r>
      <w:r w:rsidRPr="00DF0C04">
        <w:rPr>
          <w:b/>
          <w:lang w:eastAsia="en-US"/>
        </w:rPr>
        <w:t>„Wykonawcą”,</w:t>
      </w:r>
    </w:p>
    <w:p w14:paraId="0B24A7D8" w14:textId="77777777" w:rsidR="00261446" w:rsidRPr="00DF0C04" w:rsidRDefault="00261446" w:rsidP="00261446">
      <w:pPr>
        <w:spacing w:after="240" w:line="360" w:lineRule="auto"/>
      </w:pPr>
      <w:r w:rsidRPr="00DF0C04">
        <w:rPr>
          <w:lang w:eastAsia="en-US"/>
        </w:rPr>
        <w:t xml:space="preserve">łącznie zwane </w:t>
      </w:r>
      <w:r w:rsidRPr="00DF0C04">
        <w:rPr>
          <w:b/>
          <w:lang w:eastAsia="en-US"/>
        </w:rPr>
        <w:t>„Stronami”.</w:t>
      </w:r>
    </w:p>
    <w:p w14:paraId="1847AD96" w14:textId="77777777" w:rsidR="00261446" w:rsidRPr="00DF0C04" w:rsidRDefault="00261446" w:rsidP="00261446">
      <w:pPr>
        <w:spacing w:line="276" w:lineRule="auto"/>
        <w:jc w:val="both"/>
      </w:pPr>
      <w:r w:rsidRPr="00DF0C04">
        <w:t>Podstawę zawarcia Umowy stanowi postępowanie o udzielenie zamówienia publicznego wyłączonego spod stosowania przepisów ustawy z dnia 11 września 2019 r. – Prawo zamówień publicznych (</w:t>
      </w:r>
      <w:proofErr w:type="spellStart"/>
      <w:r w:rsidRPr="00DF0C04">
        <w:t>t.j</w:t>
      </w:r>
      <w:proofErr w:type="spellEnd"/>
      <w:r w:rsidRPr="00DF0C04">
        <w:t>. Dz.U. z 2024 r. poz. 1320) na:</w:t>
      </w:r>
    </w:p>
    <w:p w14:paraId="10DB1C1A" w14:textId="77777777" w:rsidR="00261446" w:rsidRPr="00DF0C04" w:rsidRDefault="00261446" w:rsidP="00261446">
      <w:pPr>
        <w:spacing w:line="276" w:lineRule="auto"/>
        <w:jc w:val="both"/>
      </w:pPr>
    </w:p>
    <w:p w14:paraId="40D1C54C" w14:textId="77777777" w:rsidR="00261446" w:rsidRPr="00DF0C04" w:rsidRDefault="00261446" w:rsidP="00261446">
      <w:pPr>
        <w:spacing w:line="312" w:lineRule="auto"/>
        <w:jc w:val="both"/>
        <w:rPr>
          <w:rFonts w:cs="TTE1768698t00"/>
        </w:rPr>
      </w:pPr>
      <w:r w:rsidRPr="00DF0C04">
        <w:rPr>
          <w:rFonts w:cs="TTE1768698t00"/>
        </w:rPr>
        <w:t>Nazwa zamówienia:</w:t>
      </w:r>
    </w:p>
    <w:p w14:paraId="4A8AC2C2" w14:textId="77777777" w:rsidR="00261446" w:rsidRPr="00DF0C04" w:rsidRDefault="00261446" w:rsidP="00261446">
      <w:pPr>
        <w:spacing w:after="240" w:line="276" w:lineRule="auto"/>
        <w:jc w:val="both"/>
        <w:rPr>
          <w:b/>
          <w:i/>
        </w:rPr>
      </w:pPr>
      <w:bookmarkStart w:id="0" w:name="_Hlk174717267"/>
      <w:r w:rsidRPr="00937106">
        <w:rPr>
          <w:b/>
          <w:i/>
        </w:rPr>
        <w:t xml:space="preserve">Wykonanie archeologicznych rozpoznawczych badań powierzchniowych, na trasie planowanej budowy obwodnicy Srocka w ciągu drogi krajowej nr </w:t>
      </w:r>
      <w:r>
        <w:rPr>
          <w:b/>
          <w:i/>
        </w:rPr>
        <w:t>DK</w:t>
      </w:r>
      <w:r w:rsidRPr="00937106">
        <w:rPr>
          <w:b/>
          <w:i/>
        </w:rPr>
        <w:t>12 wraz z opracowaniem wyników badań</w:t>
      </w:r>
      <w:r>
        <w:rPr>
          <w:b/>
          <w:i/>
        </w:rPr>
        <w:t>.</w:t>
      </w:r>
      <w:bookmarkEnd w:id="0"/>
    </w:p>
    <w:p w14:paraId="485E77A0" w14:textId="77777777" w:rsidR="00261446" w:rsidRPr="00DF0C04" w:rsidRDefault="00261446" w:rsidP="00261446">
      <w:pPr>
        <w:spacing w:after="240" w:line="276" w:lineRule="auto"/>
        <w:jc w:val="both"/>
        <w:rPr>
          <w:b/>
          <w:i/>
        </w:rPr>
      </w:pPr>
    </w:p>
    <w:p w14:paraId="6B200539" w14:textId="77777777" w:rsidR="00261446" w:rsidRPr="00DF0C04" w:rsidRDefault="00261446" w:rsidP="00261446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1</w:t>
      </w:r>
    </w:p>
    <w:p w14:paraId="46753C37" w14:textId="77777777" w:rsidR="00261446" w:rsidRPr="00DF0C04" w:rsidRDefault="00261446" w:rsidP="00261446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Przedmiot Umowy</w:t>
      </w:r>
    </w:p>
    <w:p w14:paraId="1A93E206" w14:textId="77777777" w:rsidR="00261446" w:rsidRPr="00DF0C04" w:rsidRDefault="00261446" w:rsidP="00261446">
      <w:pPr>
        <w:spacing w:line="276" w:lineRule="auto"/>
        <w:jc w:val="center"/>
        <w:rPr>
          <w:rFonts w:cs="TTE1768698t00"/>
          <w:b/>
        </w:rPr>
      </w:pPr>
    </w:p>
    <w:p w14:paraId="3652C411" w14:textId="77777777" w:rsidR="00261446" w:rsidRPr="00C418FB" w:rsidRDefault="00261446" w:rsidP="00261446">
      <w:pPr>
        <w:pStyle w:val="c2"/>
        <w:numPr>
          <w:ilvl w:val="0"/>
          <w:numId w:val="1"/>
        </w:numPr>
        <w:spacing w:line="276" w:lineRule="auto"/>
        <w:ind w:hanging="426"/>
        <w:jc w:val="both"/>
        <w:rPr>
          <w:lang w:val="pl-PL"/>
        </w:rPr>
      </w:pPr>
      <w:r w:rsidRPr="00DF0C04">
        <w:rPr>
          <w:lang w:val="pl-PL"/>
        </w:rPr>
        <w:t xml:space="preserve">Zamawiający zleca, a Wykonawca zobowiązuje się do wykonania: </w:t>
      </w:r>
      <w:r w:rsidRPr="00DF0C04">
        <w:rPr>
          <w:rFonts w:cs="Tahoma"/>
          <w:lang w:val="pl-PL"/>
        </w:rPr>
        <w:t xml:space="preserve">archeologicznych </w:t>
      </w:r>
      <w:r w:rsidRPr="00DF0C04">
        <w:rPr>
          <w:rFonts w:cs="Tahoma"/>
          <w:lang w:val="pl-PL"/>
        </w:rPr>
        <w:lastRenderedPageBreak/>
        <w:t xml:space="preserve">rozpoznawczych badań powierzchniowych </w:t>
      </w:r>
      <w:r w:rsidRPr="00DF0C04">
        <w:rPr>
          <w:lang w:val="pl-PL"/>
        </w:rPr>
        <w:t>(w dalszej części Umowy: badania)</w:t>
      </w:r>
      <w:r w:rsidRPr="00DF0C04">
        <w:rPr>
          <w:rFonts w:cs="Tahoma"/>
          <w:lang w:val="pl-PL"/>
        </w:rPr>
        <w:t xml:space="preserve"> na trasie planowanej budowy obwodnicy </w:t>
      </w:r>
      <w:r>
        <w:rPr>
          <w:rFonts w:cs="Tahoma"/>
          <w:lang w:val="pl-PL"/>
        </w:rPr>
        <w:t>Srocka</w:t>
      </w:r>
      <w:r w:rsidRPr="00DF0C04">
        <w:rPr>
          <w:rFonts w:cs="Tahoma"/>
          <w:lang w:val="pl-PL"/>
        </w:rPr>
        <w:t xml:space="preserve"> w ciągu dr</w:t>
      </w:r>
      <w:r>
        <w:rPr>
          <w:rFonts w:cs="Tahoma"/>
          <w:lang w:val="pl-PL"/>
        </w:rPr>
        <w:t>ogi</w:t>
      </w:r>
      <w:r w:rsidRPr="00DF0C04">
        <w:rPr>
          <w:rFonts w:cs="Tahoma"/>
          <w:lang w:val="pl-PL"/>
        </w:rPr>
        <w:t xml:space="preserve"> krajow</w:t>
      </w:r>
      <w:r>
        <w:rPr>
          <w:rFonts w:cs="Tahoma"/>
          <w:lang w:val="pl-PL"/>
        </w:rPr>
        <w:t>ej</w:t>
      </w:r>
      <w:r w:rsidRPr="00DF0C04">
        <w:rPr>
          <w:rFonts w:cs="Tahoma"/>
          <w:lang w:val="pl-PL"/>
        </w:rPr>
        <w:t xml:space="preserve"> nr  DK</w:t>
      </w:r>
      <w:r>
        <w:rPr>
          <w:rFonts w:cs="Tahoma"/>
          <w:lang w:val="pl-PL"/>
        </w:rPr>
        <w:t>12</w:t>
      </w:r>
      <w:r w:rsidRPr="00DF0C04">
        <w:rPr>
          <w:rFonts w:cs="Tahoma"/>
          <w:lang w:val="pl-PL"/>
        </w:rPr>
        <w:t xml:space="preserve">, w ramach przedsięwzięcia pn. </w:t>
      </w:r>
      <w:r w:rsidRPr="00DF0C04">
        <w:rPr>
          <w:bCs/>
          <w:i/>
          <w:lang w:val="pl-PL"/>
        </w:rPr>
        <w:t xml:space="preserve">Wykonanie archeologicznych rozpoznawczych badań powierzchniowych, na trasie planowanej budowy obwodnicy </w:t>
      </w:r>
      <w:r>
        <w:rPr>
          <w:bCs/>
          <w:i/>
          <w:lang w:val="pl-PL"/>
        </w:rPr>
        <w:t>Srocka</w:t>
      </w:r>
      <w:r w:rsidRPr="00DF0C04">
        <w:rPr>
          <w:bCs/>
          <w:i/>
          <w:lang w:val="pl-PL"/>
        </w:rPr>
        <w:t xml:space="preserve"> w ciągu drogi krajowej DK</w:t>
      </w:r>
      <w:r>
        <w:rPr>
          <w:bCs/>
          <w:i/>
          <w:lang w:val="pl-PL"/>
        </w:rPr>
        <w:t>12</w:t>
      </w:r>
      <w:r w:rsidRPr="00DF0C04">
        <w:rPr>
          <w:bCs/>
          <w:i/>
          <w:lang w:val="pl-PL"/>
        </w:rPr>
        <w:t xml:space="preserve">, wraz z opracowaniem wyników badań, </w:t>
      </w:r>
      <w:r w:rsidRPr="00DF0C04">
        <w:rPr>
          <w:bCs/>
          <w:iCs/>
          <w:lang w:val="pl-PL"/>
        </w:rPr>
        <w:t xml:space="preserve">o łącznej długości ok </w:t>
      </w:r>
      <w:r>
        <w:rPr>
          <w:bCs/>
          <w:iCs/>
          <w:lang w:val="pl-PL"/>
        </w:rPr>
        <w:t>3,730</w:t>
      </w:r>
      <w:r w:rsidRPr="00DF0C04">
        <w:rPr>
          <w:bCs/>
          <w:iCs/>
          <w:lang w:val="pl-PL"/>
        </w:rPr>
        <w:t xml:space="preserve"> km.</w:t>
      </w:r>
      <w:r>
        <w:rPr>
          <w:rFonts w:cs="Tahoma"/>
          <w:lang w:val="pl-PL"/>
        </w:rPr>
        <w:t xml:space="preserve"> </w:t>
      </w:r>
      <w:r w:rsidRPr="00C418FB">
        <w:rPr>
          <w:rFonts w:cs="Tahoma"/>
          <w:lang w:val="pl-PL"/>
        </w:rPr>
        <w:t xml:space="preserve">Wykonawca zobowiązuje się </w:t>
      </w:r>
      <w:r w:rsidRPr="00C418FB">
        <w:rPr>
          <w:lang w:val="pl-PL"/>
        </w:rPr>
        <w:t xml:space="preserve">przeprowadzić </w:t>
      </w:r>
      <w:r w:rsidRPr="00C418FB">
        <w:rPr>
          <w:rFonts w:cs="Tahoma"/>
          <w:lang w:val="pl-PL"/>
        </w:rPr>
        <w:t xml:space="preserve">badania archeologiczne </w:t>
      </w:r>
      <w:r w:rsidRPr="00C418FB">
        <w:rPr>
          <w:lang w:val="pl-PL"/>
        </w:rPr>
        <w:t xml:space="preserve">na całym obszarze pasa planowanej inwestycji, w liniach rozgraniczenia decyzji o uwarunkowaniach środowiskowych w tym także dróg dojazdowych, oraz zjazdów na węzłach i skrzyżowaniach. Wykonawca </w:t>
      </w:r>
      <w:r w:rsidRPr="00C418FB">
        <w:rPr>
          <w:rFonts w:cs="Tahoma"/>
          <w:lang w:val="pl-PL"/>
        </w:rPr>
        <w:t>zobowiązuje się do wykonania dwukrotnej prospekcji terenowej we wskazanym pasie badań, przy czym druga prospekcja terenowa będzie weryfikacyjną.</w:t>
      </w:r>
    </w:p>
    <w:p w14:paraId="20388962" w14:textId="77777777" w:rsidR="00261446" w:rsidRPr="00DF0C04" w:rsidRDefault="00261446" w:rsidP="00261446">
      <w:pPr>
        <w:numPr>
          <w:ilvl w:val="0"/>
          <w:numId w:val="1"/>
        </w:numPr>
        <w:spacing w:line="276" w:lineRule="auto"/>
        <w:jc w:val="both"/>
        <w:rPr>
          <w:iCs/>
        </w:rPr>
      </w:pPr>
      <w:r w:rsidRPr="00DF0C04">
        <w:t>Zakres badań i sposób ich przeprowadzenia oraz zakres opracowania wyników badań i</w:t>
      </w:r>
      <w:r>
        <w:t> </w:t>
      </w:r>
      <w:r w:rsidRPr="00DF0C04">
        <w:t xml:space="preserve">sposób jego sporządzenia (zwanych </w:t>
      </w:r>
      <w:r w:rsidRPr="00DF0C04">
        <w:rPr>
          <w:i/>
        </w:rPr>
        <w:t xml:space="preserve">dalej: </w:t>
      </w:r>
      <w:r w:rsidRPr="00DF0C04">
        <w:rPr>
          <w:iCs/>
        </w:rPr>
        <w:t>„</w:t>
      </w:r>
      <w:r w:rsidRPr="00DF0C04">
        <w:rPr>
          <w:b/>
          <w:bCs/>
          <w:iCs/>
        </w:rPr>
        <w:t>Opracowaniem</w:t>
      </w:r>
      <w:r w:rsidRPr="00DF0C04">
        <w:rPr>
          <w:iCs/>
        </w:rPr>
        <w:t>”</w:t>
      </w:r>
      <w:r w:rsidRPr="00DF0C04">
        <w:t>), o których mowa w §1 ust. 1 Umowy, zawiera Opis przedmiotu zamówienia stanowiący załącznik nr 1 do</w:t>
      </w:r>
      <w:r>
        <w:t> </w:t>
      </w:r>
      <w:r w:rsidRPr="00DF0C04">
        <w:t>Umowy (</w:t>
      </w:r>
      <w:r w:rsidRPr="00DF0C04">
        <w:rPr>
          <w:iCs/>
        </w:rPr>
        <w:t>zwany dalej „</w:t>
      </w:r>
      <w:r w:rsidRPr="00DF0C04">
        <w:rPr>
          <w:b/>
          <w:bCs/>
          <w:iCs/>
        </w:rPr>
        <w:t>OPZ</w:t>
      </w:r>
      <w:r w:rsidRPr="00DF0C04">
        <w:rPr>
          <w:iCs/>
        </w:rPr>
        <w:t>”).</w:t>
      </w:r>
    </w:p>
    <w:p w14:paraId="33FB39D6" w14:textId="77777777" w:rsidR="00261446" w:rsidRPr="00DF0C04" w:rsidRDefault="00261446" w:rsidP="00261446">
      <w:pPr>
        <w:numPr>
          <w:ilvl w:val="0"/>
          <w:numId w:val="1"/>
        </w:numPr>
        <w:spacing w:line="276" w:lineRule="auto"/>
        <w:jc w:val="both"/>
        <w:rPr>
          <w:iCs/>
        </w:rPr>
      </w:pPr>
      <w:r w:rsidRPr="00DF0C04">
        <w:t xml:space="preserve">Integralnymi składnikami Umowy są następujące dokumenty: </w:t>
      </w:r>
    </w:p>
    <w:p w14:paraId="47E69A49" w14:textId="77777777" w:rsidR="00261446" w:rsidRPr="00DF0C04" w:rsidRDefault="00261446" w:rsidP="00261446">
      <w:pPr>
        <w:numPr>
          <w:ilvl w:val="1"/>
          <w:numId w:val="1"/>
        </w:numPr>
        <w:spacing w:line="276" w:lineRule="auto"/>
        <w:jc w:val="both"/>
        <w:rPr>
          <w:iCs/>
        </w:rPr>
      </w:pPr>
      <w:r w:rsidRPr="00DF0C04">
        <w:t xml:space="preserve">Umowa wraz z załącznikami, </w:t>
      </w:r>
    </w:p>
    <w:p w14:paraId="74B9D0A9" w14:textId="77777777" w:rsidR="00261446" w:rsidRPr="00DF0C04" w:rsidRDefault="00261446" w:rsidP="00261446">
      <w:pPr>
        <w:numPr>
          <w:ilvl w:val="1"/>
          <w:numId w:val="1"/>
        </w:numPr>
        <w:spacing w:line="276" w:lineRule="auto"/>
        <w:jc w:val="both"/>
        <w:rPr>
          <w:iCs/>
        </w:rPr>
      </w:pPr>
      <w:r w:rsidRPr="00DF0C04">
        <w:t xml:space="preserve">OPZ, </w:t>
      </w:r>
    </w:p>
    <w:p w14:paraId="1786E40D" w14:textId="77777777" w:rsidR="00261446" w:rsidRPr="00DF0C04" w:rsidRDefault="00261446" w:rsidP="00261446">
      <w:pPr>
        <w:numPr>
          <w:ilvl w:val="1"/>
          <w:numId w:val="1"/>
        </w:numPr>
        <w:spacing w:line="276" w:lineRule="auto"/>
        <w:jc w:val="both"/>
      </w:pPr>
      <w:r w:rsidRPr="00DF0C04">
        <w:rPr>
          <w:rFonts w:cs="TTE1768698t00"/>
        </w:rPr>
        <w:t>Oferta Wykonawcy wraz z formularzami,</w:t>
      </w:r>
    </w:p>
    <w:p w14:paraId="2CE7758E" w14:textId="77777777" w:rsidR="00261446" w:rsidRPr="00DF0C04" w:rsidRDefault="00261446" w:rsidP="00261446">
      <w:pPr>
        <w:numPr>
          <w:ilvl w:val="1"/>
          <w:numId w:val="1"/>
        </w:numPr>
        <w:spacing w:line="276" w:lineRule="auto"/>
        <w:jc w:val="both"/>
      </w:pPr>
      <w:r w:rsidRPr="00DF0C04">
        <w:rPr>
          <w:rFonts w:cs="TTE1768698t00"/>
        </w:rPr>
        <w:t>Umowa o powierzeniu przetwarzania danych osobowych;</w:t>
      </w:r>
    </w:p>
    <w:p w14:paraId="46959038" w14:textId="77777777" w:rsidR="00261446" w:rsidRPr="00DF0C04" w:rsidRDefault="00261446" w:rsidP="00261446">
      <w:pPr>
        <w:numPr>
          <w:ilvl w:val="0"/>
          <w:numId w:val="1"/>
        </w:numPr>
        <w:spacing w:line="276" w:lineRule="auto"/>
        <w:jc w:val="both"/>
      </w:pPr>
      <w:r w:rsidRPr="00DF0C04">
        <w:rPr>
          <w:lang w:eastAsia="en-US"/>
        </w:rPr>
        <w:t>Do celów interpretacji dokumenty tworzące Umowę mają następujące pierwszeństwo:</w:t>
      </w:r>
      <w:r w:rsidRPr="00DF0C04">
        <w:t xml:space="preserve"> </w:t>
      </w:r>
    </w:p>
    <w:p w14:paraId="72CA80B1" w14:textId="77777777" w:rsidR="00261446" w:rsidRPr="00DF0C04" w:rsidRDefault="00261446" w:rsidP="00261446">
      <w:pPr>
        <w:numPr>
          <w:ilvl w:val="1"/>
          <w:numId w:val="1"/>
        </w:numPr>
        <w:spacing w:line="276" w:lineRule="auto"/>
        <w:jc w:val="both"/>
      </w:pPr>
      <w:r w:rsidRPr="00DF0C04">
        <w:rPr>
          <w:lang w:eastAsia="en-US"/>
        </w:rPr>
        <w:t xml:space="preserve">Umowa, </w:t>
      </w:r>
    </w:p>
    <w:p w14:paraId="5DB80A06" w14:textId="77777777" w:rsidR="00261446" w:rsidRPr="00DF0C04" w:rsidRDefault="00261446" w:rsidP="00261446">
      <w:pPr>
        <w:numPr>
          <w:ilvl w:val="1"/>
          <w:numId w:val="1"/>
        </w:numPr>
        <w:spacing w:line="276" w:lineRule="auto"/>
        <w:jc w:val="both"/>
      </w:pPr>
      <w:r w:rsidRPr="00DF0C04">
        <w:rPr>
          <w:lang w:eastAsia="en-US"/>
        </w:rPr>
        <w:t xml:space="preserve">OPZ, </w:t>
      </w:r>
    </w:p>
    <w:p w14:paraId="78656E9B" w14:textId="77777777" w:rsidR="00261446" w:rsidRPr="00DF0C04" w:rsidRDefault="00261446" w:rsidP="00261446">
      <w:pPr>
        <w:numPr>
          <w:ilvl w:val="1"/>
          <w:numId w:val="1"/>
        </w:numPr>
        <w:spacing w:line="276" w:lineRule="auto"/>
        <w:jc w:val="both"/>
      </w:pPr>
      <w:r w:rsidRPr="00DF0C04">
        <w:rPr>
          <w:rFonts w:cs="TTE1768698t00"/>
        </w:rPr>
        <w:t>Oferta Wykonawcy wraz z formularzami;</w:t>
      </w:r>
    </w:p>
    <w:p w14:paraId="665115C2" w14:textId="77777777" w:rsidR="00261446" w:rsidRPr="00DF0C04" w:rsidRDefault="00261446" w:rsidP="00261446">
      <w:pPr>
        <w:numPr>
          <w:ilvl w:val="0"/>
          <w:numId w:val="1"/>
        </w:numPr>
        <w:spacing w:line="276" w:lineRule="auto"/>
        <w:jc w:val="both"/>
      </w:pPr>
      <w:r w:rsidRPr="00DF0C04">
        <w:t>Wykonawca oświadcza, że dysponuje odpowiednią wiedzą i umiejętnościami oraz wystarczającymi środkami technicznymi do wykonania niniejszej Umowy oraz że wykona ją z należytą starannością, zgodnie z obowiązującymi przepisami prawa.</w:t>
      </w:r>
    </w:p>
    <w:p w14:paraId="4FBCB195" w14:textId="77777777" w:rsidR="00261446" w:rsidRPr="00DF0C04" w:rsidRDefault="00261446" w:rsidP="00261446">
      <w:pPr>
        <w:numPr>
          <w:ilvl w:val="0"/>
          <w:numId w:val="1"/>
        </w:numPr>
        <w:spacing w:after="240" w:line="276" w:lineRule="auto"/>
        <w:jc w:val="both"/>
      </w:pPr>
      <w:r w:rsidRPr="00DF0C04">
        <w:t xml:space="preserve">Wykonawca oświadcza, iż posiada i skieruje do realizacji zamówienia wykwalifikowaną kadrę pracowników niezbędną do wykonania prac o których mowa w §1 ust. 1 Umowy. Osoby które będą wykonywały powierzone zadania </w:t>
      </w:r>
      <w:r w:rsidRPr="00DF0C04">
        <w:rPr>
          <w:bCs/>
        </w:rPr>
        <w:t>legitymują się wykształceniem, kwalifikacjami zawodowymi i doświadczeniem odpowiednimi do funkcji, jakie zostaną im powierzone.</w:t>
      </w:r>
    </w:p>
    <w:p w14:paraId="14F56F82" w14:textId="77777777" w:rsidR="00261446" w:rsidRPr="00DF0C04" w:rsidRDefault="00261446" w:rsidP="00261446">
      <w:pPr>
        <w:spacing w:line="276" w:lineRule="auto"/>
        <w:jc w:val="center"/>
        <w:rPr>
          <w:rFonts w:cs="TTE1768698t00"/>
          <w:b/>
        </w:rPr>
      </w:pPr>
    </w:p>
    <w:p w14:paraId="7EE8118C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2</w:t>
      </w:r>
    </w:p>
    <w:p w14:paraId="27F61ED9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Wynagrodzenie</w:t>
      </w:r>
    </w:p>
    <w:p w14:paraId="280A2F65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 xml:space="preserve"> </w:t>
      </w:r>
    </w:p>
    <w:p w14:paraId="29C8F0E3" w14:textId="77777777" w:rsidR="0046775C" w:rsidRPr="00DF0C04" w:rsidRDefault="0046775C" w:rsidP="0046775C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B64061">
        <w:rPr>
          <w:rFonts w:ascii="Verdana" w:hAnsi="Verdana"/>
          <w:sz w:val="20"/>
          <w:szCs w:val="20"/>
        </w:rPr>
        <w:t>Strony ustalają ryczałtowe wynagrodzenie za wykonanie przedmiotu Umowy                       w wysokości ……………. zł netto + obowiązujący podatek VAT, co łącznie stanowi kwotę …………….. zł brutto (słownie złotych: ……………………………………………./100 złotych brutto).</w:t>
      </w:r>
      <w:r>
        <w:rPr>
          <w:rFonts w:ascii="Verdana" w:hAnsi="Verdana"/>
          <w:sz w:val="20"/>
          <w:szCs w:val="20"/>
        </w:rPr>
        <w:t xml:space="preserve"> </w:t>
      </w:r>
    </w:p>
    <w:p w14:paraId="1CCDFAFA" w14:textId="77777777" w:rsidR="0046775C" w:rsidRPr="0046234F" w:rsidRDefault="0046775C" w:rsidP="0046775C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46234F">
        <w:rPr>
          <w:rFonts w:ascii="Verdana" w:hAnsi="Verdana"/>
          <w:sz w:val="20"/>
          <w:szCs w:val="20"/>
        </w:rPr>
        <w:t xml:space="preserve">Wykonawca oświadcza, że uwzględnił w swojej ofercie i ujął na podstawie własnych kalkulacji i szacunków: </w:t>
      </w:r>
    </w:p>
    <w:p w14:paraId="2521F960" w14:textId="77777777" w:rsidR="0046775C" w:rsidRPr="00DF0C04" w:rsidRDefault="0046775C" w:rsidP="0046775C">
      <w:pPr>
        <w:pStyle w:val="Akapitzlist"/>
        <w:numPr>
          <w:ilvl w:val="1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z w:val="20"/>
          <w:szCs w:val="20"/>
        </w:rPr>
        <w:t xml:space="preserve">wszelkie koszty wynikające z wymagań określonych w OPZ, a w szczególności </w:t>
      </w:r>
      <w:r w:rsidRPr="00DF0C04">
        <w:rPr>
          <w:rFonts w:ascii="Verdana" w:eastAsia="ArialNarrow" w:hAnsi="Verdana"/>
          <w:sz w:val="20"/>
          <w:szCs w:val="20"/>
        </w:rPr>
        <w:t>koszty i starania związane z możliwością dostępu do poszczególnych nieruchomości,</w:t>
      </w:r>
    </w:p>
    <w:p w14:paraId="2368A654" w14:textId="77777777" w:rsidR="0046775C" w:rsidRPr="00DF0C04" w:rsidRDefault="0046775C" w:rsidP="0046775C">
      <w:pPr>
        <w:pStyle w:val="Akapitzlist"/>
        <w:numPr>
          <w:ilvl w:val="1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z w:val="20"/>
          <w:szCs w:val="20"/>
        </w:rPr>
        <w:t>ryzyko dodatkowych kosztów związanych z realizacją przedmiotu Umowy</w:t>
      </w:r>
      <w:r w:rsidRPr="00DF0C04">
        <w:rPr>
          <w:rFonts w:ascii="Verdana" w:eastAsia="ArialNarrow" w:hAnsi="Verdana"/>
          <w:sz w:val="20"/>
          <w:szCs w:val="20"/>
        </w:rPr>
        <w:t xml:space="preserve">. </w:t>
      </w:r>
    </w:p>
    <w:p w14:paraId="00C19ED0" w14:textId="77777777" w:rsidR="0046775C" w:rsidRPr="00DF0C04" w:rsidRDefault="0046775C" w:rsidP="0046775C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 w:cs="TTE1771BD8t00"/>
          <w:sz w:val="20"/>
          <w:szCs w:val="20"/>
        </w:rPr>
        <w:t>Strony ustalają termin płatności prawidłowo wystawionej faktury VAT na 30 dni od</w:t>
      </w:r>
      <w:r w:rsidRPr="00DF0C04">
        <w:rPr>
          <w:rFonts w:ascii="Verdana" w:hAnsi="Verdana" w:cs="TTE1771BD8t00"/>
          <w:color w:val="FFFFFF"/>
          <w:sz w:val="20"/>
          <w:szCs w:val="20"/>
        </w:rPr>
        <w:t xml:space="preserve"> </w:t>
      </w:r>
      <w:r w:rsidRPr="00DF0C04">
        <w:rPr>
          <w:rFonts w:ascii="Verdana" w:hAnsi="Verdana" w:cs="TTE1771BD8t00"/>
          <w:sz w:val="20"/>
          <w:szCs w:val="20"/>
        </w:rPr>
        <w:t>dnia jej otrzymania przez Zamawiającego. Warunkiem wystawienia faktury VAT jest podpisanie protokołu odbioru opracowań przez Strony bez zastrzeżeń oraz zatwierdzenie protokołu odbioru przez Dyrektora Oddziału.</w:t>
      </w:r>
    </w:p>
    <w:p w14:paraId="1EF6512E" w14:textId="77777777" w:rsidR="0046775C" w:rsidRPr="00DF0C04" w:rsidRDefault="0046775C" w:rsidP="0046775C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pacing w:val="-3"/>
          <w:sz w:val="20"/>
          <w:szCs w:val="20"/>
          <w:lang w:eastAsia="x-none"/>
        </w:rPr>
        <w:lastRenderedPageBreak/>
        <w:t>Faktura VAT będzie wystawiona i przesłana zgodnie z obowiązującymi przepisami ustawy z dnia 11 marca 2004 r. o podatku od towarów i usług (</w:t>
      </w:r>
      <w:proofErr w:type="spellStart"/>
      <w:r w:rsidRPr="00DF0C04">
        <w:rPr>
          <w:rFonts w:ascii="Verdana" w:hAnsi="Verdana"/>
          <w:spacing w:val="-3"/>
          <w:sz w:val="20"/>
          <w:szCs w:val="20"/>
          <w:lang w:eastAsia="x-none"/>
        </w:rPr>
        <w:t>t.j</w:t>
      </w:r>
      <w:proofErr w:type="spellEnd"/>
      <w:r w:rsidRPr="00DF0C04">
        <w:rPr>
          <w:rFonts w:ascii="Verdana" w:hAnsi="Verdana"/>
          <w:spacing w:val="-3"/>
          <w:sz w:val="20"/>
          <w:szCs w:val="20"/>
          <w:lang w:eastAsia="x-none"/>
        </w:rPr>
        <w:t>. Dz.U. z 2024 r. poz. 361 ze zm.), przy zagwarantowaniu jej autentyczności pochodzenia, integralności treści i czytelności, w postaci zabezpieczonego przed edycją pliku PDF. Plik z fakturą VAT nie może być skompresowany np. w formacie ZIP, ani być zamieszczony pośrednio w wiadomości będącej załącznikiem innej wiadomości. Tak przesłanej faktury VAT nie uważa się za skutecznie dostarczoną.</w:t>
      </w:r>
    </w:p>
    <w:p w14:paraId="6A950D5A" w14:textId="77777777" w:rsidR="0046775C" w:rsidRPr="00DF0C04" w:rsidRDefault="0046775C" w:rsidP="0046775C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pacing w:val="-3"/>
          <w:sz w:val="20"/>
          <w:szCs w:val="20"/>
          <w:lang w:eastAsia="x-none"/>
        </w:rPr>
        <w:t>Strony wskazują następujące adresy e-mail do przekazywania faktur</w:t>
      </w:r>
      <w:r>
        <w:rPr>
          <w:rFonts w:ascii="Verdana" w:hAnsi="Verdana"/>
          <w:spacing w:val="-3"/>
          <w:sz w:val="20"/>
          <w:szCs w:val="20"/>
          <w:lang w:eastAsia="x-none"/>
        </w:rPr>
        <w:t xml:space="preserve"> w formie elektronicznej</w:t>
      </w:r>
      <w:r w:rsidRPr="00DF0C04">
        <w:rPr>
          <w:rFonts w:ascii="Verdana" w:hAnsi="Verdana"/>
          <w:spacing w:val="-3"/>
          <w:sz w:val="20"/>
          <w:szCs w:val="20"/>
          <w:lang w:eastAsia="x-none"/>
        </w:rPr>
        <w:t xml:space="preserve"> i zastrzegają, że faktury</w:t>
      </w:r>
      <w:r>
        <w:rPr>
          <w:rFonts w:ascii="Verdana" w:hAnsi="Verdana"/>
          <w:spacing w:val="-3"/>
          <w:sz w:val="20"/>
          <w:szCs w:val="20"/>
          <w:lang w:eastAsia="x-none"/>
        </w:rPr>
        <w:t xml:space="preserve"> w formie elektronicznej</w:t>
      </w:r>
      <w:r w:rsidRPr="00DF0C04">
        <w:rPr>
          <w:rFonts w:ascii="Verdana" w:hAnsi="Verdana"/>
          <w:spacing w:val="-3"/>
          <w:sz w:val="20"/>
          <w:szCs w:val="20"/>
          <w:lang w:eastAsia="x-none"/>
        </w:rPr>
        <w:t xml:space="preserve"> uznaje się za skutecznie wysłane i dostarczone, tylko jeżeli zostały wysłane/odebrane przy użyciu niżej wskazanych adresów e-mail:</w:t>
      </w:r>
    </w:p>
    <w:p w14:paraId="732E3183" w14:textId="77777777" w:rsidR="0046775C" w:rsidRPr="00DF0C04" w:rsidRDefault="0046775C" w:rsidP="0046775C">
      <w:pPr>
        <w:pStyle w:val="Akapitzlist"/>
        <w:numPr>
          <w:ilvl w:val="1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z w:val="20"/>
          <w:szCs w:val="20"/>
        </w:rPr>
        <w:t>Wykonawca oświadcza, że faktury będą przesyłane z następujących adresów e</w:t>
      </w:r>
      <w:r w:rsidRPr="00DF0C04">
        <w:rPr>
          <w:rFonts w:ascii="Verdana" w:hAnsi="Verdana"/>
          <w:sz w:val="20"/>
          <w:szCs w:val="20"/>
        </w:rPr>
        <w:noBreakHyphen/>
        <w:t>mail: ………………………………………………………………………………………………………………………</w:t>
      </w:r>
    </w:p>
    <w:p w14:paraId="4E2E61D4" w14:textId="77777777" w:rsidR="0046775C" w:rsidRPr="00DF0C04" w:rsidRDefault="0046775C" w:rsidP="0046775C">
      <w:pPr>
        <w:pStyle w:val="Akapitzlist"/>
        <w:numPr>
          <w:ilvl w:val="1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z w:val="20"/>
          <w:szCs w:val="20"/>
        </w:rPr>
        <w:t xml:space="preserve">Zamawiający zobowiązuje się przyjmować faktury za pośrednictwem następującego adresu e-mail: </w:t>
      </w:r>
      <w:hyperlink r:id="rId7" w:history="1">
        <w:r w:rsidRPr="00DF0C04">
          <w:rPr>
            <w:rStyle w:val="Hipercze"/>
            <w:rFonts w:ascii="Verdana" w:hAnsi="Verdana" w:cs="TTE1771BD8t00"/>
            <w:b/>
            <w:bCs/>
            <w:sz w:val="20"/>
            <w:szCs w:val="20"/>
          </w:rPr>
          <w:t>sekretariatlodz@gddkia.gov.pl</w:t>
        </w:r>
      </w:hyperlink>
    </w:p>
    <w:p w14:paraId="646BE9F0" w14:textId="77777777" w:rsidR="0046775C" w:rsidRPr="00DF0C04" w:rsidRDefault="0046775C" w:rsidP="0046775C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pacing w:val="-3"/>
          <w:sz w:val="20"/>
          <w:szCs w:val="20"/>
          <w:lang w:eastAsia="x-none"/>
        </w:rPr>
        <w:t>Wiadomość e-mail z fakturą VAT powinna zawierać w temacie odpowiedni zapis świadczący o załączeniu faktury</w:t>
      </w:r>
      <w:r>
        <w:rPr>
          <w:rFonts w:ascii="Verdana" w:hAnsi="Verdana"/>
          <w:spacing w:val="-3"/>
          <w:sz w:val="20"/>
          <w:szCs w:val="20"/>
          <w:lang w:eastAsia="x-none"/>
        </w:rPr>
        <w:t xml:space="preserve"> w formie elektronicznej</w:t>
      </w:r>
      <w:r w:rsidRPr="00DF0C04">
        <w:rPr>
          <w:rFonts w:ascii="Verdana" w:hAnsi="Verdana"/>
          <w:spacing w:val="-3"/>
          <w:sz w:val="20"/>
          <w:szCs w:val="20"/>
          <w:lang w:eastAsia="x-none"/>
        </w:rPr>
        <w:t xml:space="preserve"> np. „faktura </w:t>
      </w:r>
      <w:r>
        <w:rPr>
          <w:rFonts w:ascii="Verdana" w:hAnsi="Verdana"/>
          <w:spacing w:val="-3"/>
          <w:sz w:val="20"/>
          <w:szCs w:val="20"/>
          <w:lang w:eastAsia="x-none"/>
        </w:rPr>
        <w:t xml:space="preserve">w formie </w:t>
      </w:r>
      <w:r w:rsidRPr="00DF0C04">
        <w:rPr>
          <w:rFonts w:ascii="Verdana" w:hAnsi="Verdana"/>
          <w:spacing w:val="-3"/>
          <w:sz w:val="20"/>
          <w:szCs w:val="20"/>
          <w:lang w:eastAsia="x-none"/>
        </w:rPr>
        <w:t>elektroniczn</w:t>
      </w:r>
      <w:r>
        <w:rPr>
          <w:rFonts w:ascii="Verdana" w:hAnsi="Verdana"/>
          <w:spacing w:val="-3"/>
          <w:sz w:val="20"/>
          <w:szCs w:val="20"/>
          <w:lang w:eastAsia="x-none"/>
        </w:rPr>
        <w:t>ej</w:t>
      </w:r>
      <w:r w:rsidRPr="00DF0C04">
        <w:rPr>
          <w:rFonts w:ascii="Verdana" w:hAnsi="Verdana"/>
          <w:spacing w:val="-3"/>
          <w:sz w:val="20"/>
          <w:szCs w:val="20"/>
          <w:lang w:eastAsia="x-none"/>
        </w:rPr>
        <w:t>”, „korekta faktury</w:t>
      </w:r>
      <w:r>
        <w:rPr>
          <w:rFonts w:ascii="Verdana" w:hAnsi="Verdana"/>
          <w:spacing w:val="-3"/>
          <w:sz w:val="20"/>
          <w:szCs w:val="20"/>
          <w:lang w:eastAsia="x-none"/>
        </w:rPr>
        <w:t xml:space="preserve"> w formie</w:t>
      </w:r>
      <w:r w:rsidRPr="00DF0C04">
        <w:rPr>
          <w:rFonts w:ascii="Verdana" w:hAnsi="Verdana"/>
          <w:spacing w:val="-3"/>
          <w:sz w:val="20"/>
          <w:szCs w:val="20"/>
          <w:lang w:eastAsia="x-none"/>
        </w:rPr>
        <w:t xml:space="preserve"> elektronicznej”, zaś w treści wiadomości e-mail winien znajdować się wykaz wszystkich faktur załączonych w formie elektronicznej i ze wskazaniem, którego Rejonu/Oddział dotyczy faktura VAT. Za datę otrzymania faktury VAT Strony przyjmują datę wpływu dokumentu na skrzynkę pocztową odbiorcy wiadomości.   </w:t>
      </w:r>
    </w:p>
    <w:p w14:paraId="1AFA99EB" w14:textId="77777777" w:rsidR="0046775C" w:rsidRPr="00DF0C04" w:rsidRDefault="0046775C" w:rsidP="0046775C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pacing w:val="-3"/>
          <w:sz w:val="20"/>
          <w:szCs w:val="20"/>
          <w:lang w:eastAsia="x-none"/>
        </w:rPr>
        <w:t xml:space="preserve">Zmiana adresu e-mail którejkolwiek ze Stron następuje poprzez poinformowanie drugiej Strony o tym fakcie drogą elektroniczną na adres e-mail określony w ust. 7 i jest skuteczna po upływie trzech dni od dnia otrzymania przez drugą Stronę powyższej informacji. </w:t>
      </w:r>
    </w:p>
    <w:p w14:paraId="1AEF9E45" w14:textId="77777777" w:rsidR="0046775C" w:rsidRPr="00DF0C04" w:rsidRDefault="0046775C" w:rsidP="0046775C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 w:cs="TTE1771BD8t00"/>
          <w:sz w:val="20"/>
          <w:szCs w:val="20"/>
        </w:rPr>
        <w:t xml:space="preserve">Zamawiający zapłaci należne Wykonawcy wynagrodzenie przelewem na </w:t>
      </w:r>
      <w:r w:rsidRPr="00DF0C04">
        <w:rPr>
          <w:rFonts w:ascii="Verdana" w:hAnsi="Verdana"/>
          <w:sz w:val="20"/>
          <w:szCs w:val="20"/>
        </w:rPr>
        <w:t>konto Wykonawcy nr.………………………………………………………………………………………………………………</w:t>
      </w:r>
    </w:p>
    <w:p w14:paraId="759784FF" w14:textId="77777777" w:rsidR="0046775C" w:rsidRPr="00DF0C04" w:rsidRDefault="0046775C" w:rsidP="0046775C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 w:cs="TTE1771BD8t00"/>
          <w:sz w:val="20"/>
          <w:szCs w:val="20"/>
        </w:rPr>
        <w:t xml:space="preserve">Strony ustalają, iż dniem zapłaty należności jest dzień wydania dyspozycji obciążenia rachunku bankowego </w:t>
      </w:r>
      <w:r w:rsidRPr="00DF0C04">
        <w:rPr>
          <w:rFonts w:ascii="Verdana" w:hAnsi="Verdana" w:cs="TTE1768698t00"/>
          <w:sz w:val="20"/>
          <w:szCs w:val="20"/>
        </w:rPr>
        <w:t>Zamawiającego</w:t>
      </w:r>
      <w:r w:rsidRPr="00DF0C04">
        <w:rPr>
          <w:rFonts w:ascii="Verdana" w:hAnsi="Verdana" w:cs="TTE1771BD8t00"/>
          <w:sz w:val="20"/>
          <w:szCs w:val="20"/>
        </w:rPr>
        <w:t>.</w:t>
      </w:r>
    </w:p>
    <w:p w14:paraId="50D612DC" w14:textId="77777777" w:rsidR="0046775C" w:rsidRPr="00DF0C04" w:rsidRDefault="0046775C" w:rsidP="0046775C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z w:val="20"/>
          <w:szCs w:val="20"/>
        </w:rPr>
        <w:t>Strony ustalają, iż w przypadku zmiany stawki podatku VAT przez władzę ustawodawczą w trakcie trwania Umowy, wynikającej ze zmiany ustawy o podatku od towarów i usług oraz podatku akcyzowego lub wprowadzenia w trakcie wykonywania Umowy podatku VAT za wykonanie usługi, należne Wykonawcy wynagrodzenie zostanie odpowiednio dostosowane.</w:t>
      </w:r>
    </w:p>
    <w:p w14:paraId="3F9E753D" w14:textId="77777777" w:rsidR="0046775C" w:rsidRPr="00DF0C04" w:rsidRDefault="0046775C" w:rsidP="0046775C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 w:cs="Calibri"/>
          <w:iCs/>
          <w:sz w:val="20"/>
          <w:szCs w:val="20"/>
        </w:rPr>
        <w:t>W przypadku wskazania przez Wykonawcę rachunku bankowego, o którym mowa w §1 ust. 1 Umowy nieujawnionego w wykazie podatników VAT, Zamawiający uprawniony będzie do dokonania zapłaty na rachunek bankowy Wykonawcy wskazany w wykazie podatników VAT, a w razie braku rachunku Wykonawcy ujawnionego w wykazie, do wstrzymania się z zapłatą do czasu wskazania przez Wykonawcę, dla potrzeb płatności, rachunku bankowego ujawnionego w wykazie podatników VAT.</w:t>
      </w:r>
    </w:p>
    <w:p w14:paraId="3D046D8B" w14:textId="77777777" w:rsidR="0046775C" w:rsidRDefault="0046775C" w:rsidP="0046775C">
      <w:pPr>
        <w:spacing w:line="276" w:lineRule="auto"/>
        <w:jc w:val="center"/>
        <w:rPr>
          <w:b/>
        </w:rPr>
      </w:pPr>
    </w:p>
    <w:p w14:paraId="6DEB32CD" w14:textId="77777777" w:rsidR="0046775C" w:rsidRPr="00DF0C04" w:rsidRDefault="0046775C" w:rsidP="0046775C">
      <w:pPr>
        <w:spacing w:line="276" w:lineRule="auto"/>
        <w:jc w:val="center"/>
        <w:rPr>
          <w:b/>
        </w:rPr>
      </w:pPr>
    </w:p>
    <w:p w14:paraId="7308E359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3</w:t>
      </w:r>
    </w:p>
    <w:p w14:paraId="3706B75B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Terminy realizacji Umowy</w:t>
      </w:r>
    </w:p>
    <w:p w14:paraId="17B4F8CD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</w:p>
    <w:p w14:paraId="14B982AD" w14:textId="77777777" w:rsidR="0046775C" w:rsidRDefault="0046775C" w:rsidP="0046775C">
      <w:pPr>
        <w:numPr>
          <w:ilvl w:val="0"/>
          <w:numId w:val="6"/>
        </w:numPr>
        <w:spacing w:line="276" w:lineRule="auto"/>
        <w:jc w:val="both"/>
      </w:pPr>
      <w:r w:rsidRPr="00DF0C04">
        <w:t>Wykonawca zobowiązuje się do wykonania badań powierzchniowych wraz z Opracowaniem, o których mowa w § 1 Umowy, zgodnie z postanowieniami   umownymi i powszechnie obowiązującymi w tym zakresie przepisami prawa, w terminie</w:t>
      </w:r>
      <w:r>
        <w:t xml:space="preserve"> 4</w:t>
      </w:r>
      <w:r w:rsidRPr="00DF0C04">
        <w:t xml:space="preserve"> </w:t>
      </w:r>
      <w:r w:rsidRPr="00DF0C04">
        <w:rPr>
          <w:b/>
        </w:rPr>
        <w:t xml:space="preserve"> </w:t>
      </w:r>
      <w:r w:rsidRPr="00FF0130">
        <w:rPr>
          <w:bCs/>
        </w:rPr>
        <w:t xml:space="preserve">miesięcy </w:t>
      </w:r>
      <w:r w:rsidRPr="00DF0C04">
        <w:lastRenderedPageBreak/>
        <w:t>od dnia zawarcia Umowy.</w:t>
      </w:r>
      <w:r>
        <w:t xml:space="preserve"> </w:t>
      </w:r>
      <w:r>
        <w:rPr>
          <w:rFonts w:cs="TTE1E09480t00"/>
        </w:rPr>
        <w:t>P</w:t>
      </w:r>
      <w:r w:rsidRPr="008F3FEE">
        <w:rPr>
          <w:rFonts w:cs="TTE1E09480t00"/>
        </w:rPr>
        <w:t>rzy czym Strony uzgadniają</w:t>
      </w:r>
      <w:r>
        <w:rPr>
          <w:rFonts w:cs="TTE1E09480t00"/>
        </w:rPr>
        <w:t xml:space="preserve"> terminy </w:t>
      </w:r>
      <w:r w:rsidRPr="008F3FEE">
        <w:rPr>
          <w:rFonts w:cs="TTE1E09480t00"/>
        </w:rPr>
        <w:t>pośrednie</w:t>
      </w:r>
      <w:r>
        <w:rPr>
          <w:bCs/>
        </w:rPr>
        <w:t xml:space="preserve"> określone w §3 ust. 1.1, Umowy:</w:t>
      </w:r>
    </w:p>
    <w:p w14:paraId="2BD6F526" w14:textId="77777777" w:rsidR="0046775C" w:rsidRPr="00FF0130" w:rsidRDefault="0046775C" w:rsidP="0046775C">
      <w:pPr>
        <w:numPr>
          <w:ilvl w:val="1"/>
          <w:numId w:val="6"/>
        </w:numPr>
        <w:spacing w:line="276" w:lineRule="auto"/>
        <w:jc w:val="both"/>
      </w:pPr>
      <w:r w:rsidRPr="00661807">
        <w:rPr>
          <w:bCs/>
        </w:rPr>
        <w:t>Na wykonanie terenowych badań powierzchniowych 2 miesiące od dnia zawarcia umowy, z zachowaniem terminu określonego w pkt. III.2 OPZ</w:t>
      </w:r>
      <w:r>
        <w:rPr>
          <w:bCs/>
        </w:rPr>
        <w:t>.</w:t>
      </w:r>
    </w:p>
    <w:p w14:paraId="70878586" w14:textId="77777777" w:rsidR="0046775C" w:rsidRPr="00DF0C04" w:rsidRDefault="0046775C" w:rsidP="0046775C">
      <w:pPr>
        <w:numPr>
          <w:ilvl w:val="0"/>
          <w:numId w:val="6"/>
        </w:numPr>
        <w:spacing w:line="276" w:lineRule="auto"/>
        <w:jc w:val="both"/>
      </w:pPr>
      <w:r w:rsidRPr="00DF0C04">
        <w:t>W terminie określonym w §3 ust. 1 Umowy, Wykonawca jest zobowiązany do przekazania Opracowania Zamawiającemu, uzyskania dla Opracowania pozytywnej opinii Narodowego Instytutu Dziedzictwa (</w:t>
      </w:r>
      <w:r w:rsidRPr="00DF0C04">
        <w:rPr>
          <w:iCs/>
        </w:rPr>
        <w:t>zwanego dalej „</w:t>
      </w:r>
      <w:r w:rsidRPr="00DF0C04">
        <w:rPr>
          <w:b/>
          <w:bCs/>
          <w:iCs/>
        </w:rPr>
        <w:t>NID</w:t>
      </w:r>
      <w:r w:rsidRPr="00DF0C04">
        <w:rPr>
          <w:iCs/>
        </w:rPr>
        <w:t>”</w:t>
      </w:r>
      <w:r w:rsidRPr="00DF0C04">
        <w:t>) oraz pisemnego potwierdzenia przyjęcia Opracowania przez Łódzkiego Wojewódzkiego Konserwatora Zabytków (</w:t>
      </w:r>
      <w:r w:rsidRPr="00DF0C04">
        <w:rPr>
          <w:iCs/>
        </w:rPr>
        <w:t>w dalszej części umowy</w:t>
      </w:r>
      <w:r w:rsidRPr="00DF0C04">
        <w:rPr>
          <w:i/>
        </w:rPr>
        <w:t xml:space="preserve"> </w:t>
      </w:r>
      <w:r w:rsidRPr="00DF0C04">
        <w:rPr>
          <w:iCs/>
        </w:rPr>
        <w:t>„</w:t>
      </w:r>
      <w:r w:rsidRPr="00DF0C04">
        <w:rPr>
          <w:b/>
          <w:bCs/>
          <w:iCs/>
        </w:rPr>
        <w:t>ŁWKZ</w:t>
      </w:r>
      <w:r w:rsidRPr="00DF0C04">
        <w:rPr>
          <w:iCs/>
        </w:rPr>
        <w:t>”</w:t>
      </w:r>
      <w:r w:rsidRPr="00DF0C04">
        <w:t xml:space="preserve">). </w:t>
      </w:r>
    </w:p>
    <w:p w14:paraId="1A1A53E7" w14:textId="77777777" w:rsidR="0046775C" w:rsidRPr="00DF0C04" w:rsidRDefault="0046775C" w:rsidP="0046775C">
      <w:pPr>
        <w:numPr>
          <w:ilvl w:val="0"/>
          <w:numId w:val="6"/>
        </w:numPr>
        <w:spacing w:line="276" w:lineRule="auto"/>
        <w:jc w:val="both"/>
      </w:pPr>
      <w:r w:rsidRPr="00DF0C04">
        <w:rPr>
          <w:rFonts w:cs="TTE1E09480t00"/>
        </w:rPr>
        <w:t>W przypadku stwierdzenia przez Zamawiającego wad w Opracowaniu za datę wykonania badań uważać się będzie datę złożenia Opracowania bez wad,</w:t>
      </w:r>
      <w:r w:rsidRPr="00DF0C04">
        <w:rPr>
          <w:rFonts w:cs="TTE1768698t00"/>
        </w:rPr>
        <w:t xml:space="preserve"> a za datę odbioru badań datę podpisania protokołu odbioru bez uwag.</w:t>
      </w:r>
    </w:p>
    <w:p w14:paraId="7F117FE2" w14:textId="77777777" w:rsidR="0046775C" w:rsidRPr="00DF0C04" w:rsidRDefault="0046775C" w:rsidP="0046775C">
      <w:pPr>
        <w:numPr>
          <w:ilvl w:val="0"/>
          <w:numId w:val="6"/>
        </w:numPr>
        <w:spacing w:line="276" w:lineRule="auto"/>
        <w:jc w:val="both"/>
      </w:pPr>
      <w:r w:rsidRPr="00DF0C04">
        <w:t>Wykonawca w ciągu 7 dni od podpisania Umowy przedstawi harmonogram prac związanych z jej realizacją.</w:t>
      </w:r>
    </w:p>
    <w:p w14:paraId="5D63FF6E" w14:textId="77777777" w:rsidR="0046775C" w:rsidRPr="00DF0C04" w:rsidRDefault="0046775C" w:rsidP="0046775C">
      <w:pPr>
        <w:numPr>
          <w:ilvl w:val="0"/>
          <w:numId w:val="6"/>
        </w:numPr>
        <w:spacing w:after="240" w:line="276" w:lineRule="auto"/>
        <w:jc w:val="both"/>
      </w:pPr>
      <w:r w:rsidRPr="00DF0C04">
        <w:t>Wykonawca powiadomi Zamawiającego z co najmniej trzydniowym wyprzedzeniem o rozpoczęciu prospekcji terenowej.</w:t>
      </w:r>
    </w:p>
    <w:p w14:paraId="604B0264" w14:textId="77777777" w:rsidR="0046775C" w:rsidRPr="00DF0C04" w:rsidRDefault="0046775C" w:rsidP="0046775C">
      <w:pPr>
        <w:spacing w:line="276" w:lineRule="auto"/>
        <w:jc w:val="both"/>
      </w:pPr>
    </w:p>
    <w:p w14:paraId="38A79197" w14:textId="77777777" w:rsidR="0046775C" w:rsidRPr="00DF0C04" w:rsidRDefault="0046775C" w:rsidP="0046775C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cs="TTE17B8B28t00"/>
          <w:b/>
        </w:rPr>
      </w:pPr>
      <w:r w:rsidRPr="00DF0C04">
        <w:rPr>
          <w:rFonts w:cs="TTE17B8B28t00"/>
          <w:b/>
        </w:rPr>
        <w:t>§ 4</w:t>
      </w:r>
    </w:p>
    <w:p w14:paraId="0F8930D7" w14:textId="77777777" w:rsidR="0046775C" w:rsidRPr="00DF0C04" w:rsidRDefault="0046775C" w:rsidP="0046775C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cs="TTE17B8B28t00"/>
          <w:b/>
        </w:rPr>
      </w:pPr>
      <w:r w:rsidRPr="00DF0C04">
        <w:rPr>
          <w:rFonts w:cs="TTE17B8B28t00"/>
          <w:b/>
        </w:rPr>
        <w:t>Zmiany terminu Umowy</w:t>
      </w:r>
    </w:p>
    <w:p w14:paraId="1D235990" w14:textId="77777777" w:rsidR="0046775C" w:rsidRPr="00DF0C04" w:rsidRDefault="0046775C" w:rsidP="0046775C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cs="TTE17B8B28t00"/>
          <w:b/>
        </w:rPr>
      </w:pPr>
    </w:p>
    <w:p w14:paraId="702F984A" w14:textId="77777777" w:rsidR="0046775C" w:rsidRPr="00DF0C04" w:rsidRDefault="0046775C" w:rsidP="0046775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cs="TTE17B8B28t00"/>
        </w:rPr>
      </w:pPr>
      <w:r w:rsidRPr="00DF0C04">
        <w:t>Zmiana terminów określonych w § 3 Umowy możliwa jest w sytuacji zaistnienia okoliczności nie zawinionych przez Wykonawcę, mających wpływ na termin wykonania Umowy, za które strony uznają:</w:t>
      </w:r>
    </w:p>
    <w:p w14:paraId="6CF24AD0" w14:textId="77777777" w:rsidR="0046775C" w:rsidRPr="00DF0C04" w:rsidRDefault="0046775C" w:rsidP="0046775C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 xml:space="preserve">wezwanie przez organy administracji publicznej lub inne upoważnione podmioty do uzupełnienia przedmiotu Umowy (w tym rozszerzenia zakresu badań na podstawie decyzji </w:t>
      </w:r>
      <w:r>
        <w:t>Ł</w:t>
      </w:r>
      <w:r w:rsidRPr="00DF0C04">
        <w:t>WKZ);</w:t>
      </w:r>
    </w:p>
    <w:p w14:paraId="262CF830" w14:textId="77777777" w:rsidR="0046775C" w:rsidRPr="00DF0C04" w:rsidRDefault="0046775C" w:rsidP="0046775C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>dłuższy, niż wynika to z obowiązujących przepisów, czas trwania procedur administracyjnych, mający wpływ na termin wykonania przedmiotu Umowy;</w:t>
      </w:r>
    </w:p>
    <w:p w14:paraId="263A0F33" w14:textId="77777777" w:rsidR="0046775C" w:rsidRPr="00DF0C04" w:rsidRDefault="0046775C" w:rsidP="0046775C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 xml:space="preserve">zmiany przepisów prawa mające wpływ na wykonanie przedmiotu Umowy; </w:t>
      </w:r>
    </w:p>
    <w:p w14:paraId="1C65CF20" w14:textId="77777777" w:rsidR="0046775C" w:rsidRPr="00DF0C04" w:rsidRDefault="0046775C" w:rsidP="0046775C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>wystąpienie siły wyższej, to znaczy niezależnego od Stron losowego zdarzenia zewnętrznego, które było niemożliwe do przewidzenia w momencie zawarcia Umowy i któremu nie można było zapobiec mimo dochowania należytej staranności.</w:t>
      </w:r>
    </w:p>
    <w:p w14:paraId="08C7CFED" w14:textId="77777777" w:rsidR="0046775C" w:rsidRPr="00DF0C04" w:rsidRDefault="0046775C" w:rsidP="0046775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240" w:line="276" w:lineRule="auto"/>
        <w:jc w:val="both"/>
      </w:pPr>
      <w:r w:rsidRPr="00DF0C04">
        <w:t>W przypadku wystąpienia okoliczności, o których mowa w § 4 ust. 1 Umowy, których zaistnienie skutkuje  niemożnością dotrzymania terminów określonych w § 3 Umowy, terminy te mogą ulec przedłużeniu, nie więcej jednak, niż o czas trwania tych okoliczności.</w:t>
      </w:r>
    </w:p>
    <w:p w14:paraId="74806DA4" w14:textId="77777777" w:rsidR="0046775C" w:rsidRPr="00DF0C04" w:rsidRDefault="0046775C" w:rsidP="0046775C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</w:p>
    <w:p w14:paraId="7DFB35C5" w14:textId="77777777" w:rsidR="0046775C" w:rsidRPr="00DF0C04" w:rsidRDefault="0046775C" w:rsidP="0046775C">
      <w:pPr>
        <w:spacing w:line="276" w:lineRule="auto"/>
        <w:jc w:val="center"/>
        <w:outlineLvl w:val="0"/>
        <w:rPr>
          <w:rFonts w:cs="TTE1768698t00"/>
          <w:b/>
        </w:rPr>
      </w:pPr>
      <w:r w:rsidRPr="00DF0C04">
        <w:rPr>
          <w:rFonts w:cs="TTE1768698t00"/>
          <w:b/>
        </w:rPr>
        <w:t>§ 5</w:t>
      </w:r>
    </w:p>
    <w:p w14:paraId="294AB6E3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Obowiązki Wykonawcy</w:t>
      </w:r>
    </w:p>
    <w:p w14:paraId="3256E0BB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</w:p>
    <w:p w14:paraId="49F83D99" w14:textId="77777777" w:rsidR="0046775C" w:rsidRPr="00DF0C04" w:rsidRDefault="0046775C" w:rsidP="0046775C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rPr>
          <w:rFonts w:cs="TTE1771BD8t00"/>
        </w:rPr>
        <w:t>Wykonawca jest zobowiązany do realizacji Umowy z należytą starannością przewidzianą dla p</w:t>
      </w:r>
      <w:r w:rsidRPr="00DF0C04">
        <w:rPr>
          <w:rFonts w:cs="Arial"/>
        </w:rPr>
        <w:t>rowadzącego działalność gospodarczą polegającą na prowadzeniu prac archeologicznych i sporządzaniu dokumentacji dotyczącej ich wyników, przy uwzględnieniu zawodowego charakteru tej działalności.</w:t>
      </w:r>
    </w:p>
    <w:p w14:paraId="5360045A" w14:textId="77777777" w:rsidR="0046775C" w:rsidRPr="00DF0C04" w:rsidRDefault="0046775C" w:rsidP="0046775C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rPr>
          <w:color w:val="000000"/>
        </w:rPr>
        <w:t>Wykonawca zobowiązuje się do współpracy z Zamawiającym i działania na jego rzecz w całym okresie realizacji Umowy.</w:t>
      </w:r>
      <w:r w:rsidRPr="00DF0C04">
        <w:rPr>
          <w:rFonts w:cs="Arial"/>
        </w:rPr>
        <w:t xml:space="preserve"> </w:t>
      </w:r>
    </w:p>
    <w:p w14:paraId="2593CE82" w14:textId="77777777" w:rsidR="0046775C" w:rsidRPr="00DF0C04" w:rsidRDefault="0046775C" w:rsidP="0046775C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rPr>
          <w:rFonts w:cs="TTE1771BD8t00"/>
        </w:rPr>
        <w:lastRenderedPageBreak/>
        <w:t xml:space="preserve">Wykonawca, z uwzględnieniem pozostałych obowiązków określonych w Umowie, zobowiązany jest do: </w:t>
      </w:r>
      <w:r w:rsidRPr="00DF0C04">
        <w:rPr>
          <w:rFonts w:cs="Arial"/>
        </w:rPr>
        <w:t xml:space="preserve"> </w:t>
      </w:r>
    </w:p>
    <w:p w14:paraId="32661497" w14:textId="77777777" w:rsidR="0046775C" w:rsidRDefault="0046775C" w:rsidP="0046775C">
      <w:pPr>
        <w:pStyle w:val="Punktowanie1"/>
        <w:numPr>
          <w:ilvl w:val="1"/>
          <w:numId w:val="9"/>
        </w:numPr>
        <w:spacing w:line="276" w:lineRule="auto"/>
        <w:jc w:val="both"/>
      </w:pPr>
      <w:r w:rsidRPr="00DF0C04">
        <w:t>uzyskania od ŁWKZ pozwolenia na prowadzenie badań archeologicznych - decyzja w trybie art. 36, ust. 1, pkt 5 ustawy z dnia 23 lipca 2003 r. o ochronie zabytków i opiece nad zabytkami (</w:t>
      </w:r>
      <w:proofErr w:type="spellStart"/>
      <w:r w:rsidRPr="00DF0C04">
        <w:t>t.j</w:t>
      </w:r>
      <w:proofErr w:type="spellEnd"/>
      <w:r w:rsidRPr="00DF0C04">
        <w:t xml:space="preserve">. Dz.U. z 2024 r. poz. 1292); </w:t>
      </w:r>
    </w:p>
    <w:p w14:paraId="1130A3A6" w14:textId="77777777" w:rsidR="0046775C" w:rsidRPr="00DF0C04" w:rsidRDefault="0046775C" w:rsidP="0046775C">
      <w:pPr>
        <w:pStyle w:val="Punktowanie1"/>
        <w:numPr>
          <w:ilvl w:val="1"/>
          <w:numId w:val="9"/>
        </w:numPr>
        <w:spacing w:line="276" w:lineRule="auto"/>
        <w:jc w:val="both"/>
      </w:pPr>
      <w:r>
        <w:t xml:space="preserve">zaspokojenia roszczeń </w:t>
      </w:r>
      <w:r w:rsidRPr="00DF0C04">
        <w:t>właściciela lub posiadacza nieruchomości, spowodowane działalnością Wykonawcy</w:t>
      </w:r>
      <w:r>
        <w:t>,</w:t>
      </w:r>
    </w:p>
    <w:p w14:paraId="1202D307" w14:textId="77777777" w:rsidR="0046775C" w:rsidRDefault="0046775C" w:rsidP="0046775C">
      <w:pPr>
        <w:pStyle w:val="Punktowanie1"/>
        <w:numPr>
          <w:ilvl w:val="1"/>
          <w:numId w:val="9"/>
        </w:numPr>
        <w:tabs>
          <w:tab w:val="clear" w:pos="1980"/>
        </w:tabs>
        <w:spacing w:line="276" w:lineRule="auto"/>
        <w:jc w:val="both"/>
      </w:pPr>
      <w:r w:rsidRPr="00FF0130">
        <w:rPr>
          <w:rStyle w:val="akapitustep1"/>
          <w:rFonts w:cs="Tahoma"/>
          <w:color w:val="000000"/>
        </w:rPr>
        <w:t xml:space="preserve">w przypadku, gdy wykonanie </w:t>
      </w:r>
      <w:r w:rsidRPr="00DF0C04">
        <w:t xml:space="preserve">badań na terenie tej nieruchomości jest niezbędne a właściciel lub posiadacz nieruchomości odmówił dostępu do tego terenu </w:t>
      </w:r>
      <w:r>
        <w:t xml:space="preserve">– </w:t>
      </w:r>
      <w:r w:rsidRPr="00643451">
        <w:t>pod</w:t>
      </w:r>
      <w:r>
        <w:t xml:space="preserve">jęcia </w:t>
      </w:r>
      <w:r w:rsidRPr="00643451">
        <w:t>działa</w:t>
      </w:r>
      <w:r>
        <w:t>ń</w:t>
      </w:r>
      <w:r w:rsidRPr="00643451">
        <w:t xml:space="preserve"> w celu</w:t>
      </w:r>
      <w:r>
        <w:t xml:space="preserve"> uzyskania decyzji Wojewody </w:t>
      </w:r>
      <w:r w:rsidRPr="00FF0130">
        <w:rPr>
          <w:rStyle w:val="akapitustep1"/>
          <w:rFonts w:cs="Tahoma"/>
          <w:color w:val="000000"/>
        </w:rPr>
        <w:t>nakazującej właścicielowi lub posiadaczowi nieruchomości udostępnienie nieruchomości</w:t>
      </w:r>
      <w:r>
        <w:t xml:space="preserve">, </w:t>
      </w:r>
      <w:r w:rsidRPr="00643451">
        <w:t>w tym czynności przewidzian</w:t>
      </w:r>
      <w:r>
        <w:t xml:space="preserve">ych </w:t>
      </w:r>
      <w:r w:rsidRPr="00643451">
        <w:t xml:space="preserve"> w </w:t>
      </w:r>
      <w:r>
        <w:t>a</w:t>
      </w:r>
      <w:r w:rsidRPr="00643451">
        <w:t>rt. 21a. pkt 1-5, Ustawy o szczególnych zasadach przygotowania i realizacji inwestycji w zakresie dróg publicznych, z dn</w:t>
      </w:r>
      <w:r>
        <w:t xml:space="preserve">ia </w:t>
      </w:r>
      <w:r w:rsidRPr="00643451">
        <w:t>26</w:t>
      </w:r>
      <w:r>
        <w:t xml:space="preserve"> lutego </w:t>
      </w:r>
      <w:r w:rsidRPr="00643451">
        <w:t>2024r. (</w:t>
      </w:r>
      <w:proofErr w:type="spellStart"/>
      <w:r>
        <w:t>t.j</w:t>
      </w:r>
      <w:proofErr w:type="spellEnd"/>
      <w:r>
        <w:t xml:space="preserve">. </w:t>
      </w:r>
      <w:r w:rsidRPr="00643451">
        <w:t>Dz. U. 2024 poz. 311)</w:t>
      </w:r>
    </w:p>
    <w:p w14:paraId="11665E1B" w14:textId="77777777" w:rsidR="0046775C" w:rsidRPr="00DF0C04" w:rsidRDefault="0046775C" w:rsidP="0046775C">
      <w:pPr>
        <w:pStyle w:val="Punktowanie1"/>
        <w:numPr>
          <w:ilvl w:val="1"/>
          <w:numId w:val="9"/>
        </w:numPr>
        <w:spacing w:line="276" w:lineRule="auto"/>
        <w:jc w:val="both"/>
      </w:pPr>
      <w:r>
        <w:t xml:space="preserve">w przypadku wystąpienia okoliczności wymienionych w pkt. 3.3. OPZ, </w:t>
      </w:r>
      <w:r w:rsidRPr="00643451">
        <w:t>Wykonawca zobowiązany jest do niezwłocznego przekazania w/w informacji Zamawiającemu, aby umożliwić Zamawiającemu działania celem wsparcia Wykonawcy w uzyskaniu dostępu do terenu obejmującego planowane</w:t>
      </w:r>
      <w:r>
        <w:t>,</w:t>
      </w:r>
    </w:p>
    <w:p w14:paraId="1F34EBE1" w14:textId="77777777" w:rsidR="0046775C" w:rsidRPr="00DF0C04" w:rsidRDefault="0046775C" w:rsidP="0046775C">
      <w:pPr>
        <w:pStyle w:val="Punktowanie1"/>
        <w:numPr>
          <w:ilvl w:val="1"/>
          <w:numId w:val="9"/>
        </w:numPr>
        <w:spacing w:line="276" w:lineRule="auto"/>
        <w:jc w:val="both"/>
      </w:pPr>
      <w:r w:rsidRPr="00DF0C04">
        <w:t>W przypadku uzyskania przez Zamawiającego decyzji wyszczególnionych w §5 ust 3.1. §5 ust. 3.2. Umowy, Zamawiający sceduje na Wykonawcę uzyskane uprzednio decyzje</w:t>
      </w:r>
      <w:r>
        <w:t>,</w:t>
      </w:r>
    </w:p>
    <w:p w14:paraId="4C49E7CF" w14:textId="77777777" w:rsidR="0046775C" w:rsidRDefault="0046775C" w:rsidP="0046775C">
      <w:pPr>
        <w:pStyle w:val="Punktowanie1"/>
        <w:numPr>
          <w:ilvl w:val="1"/>
          <w:numId w:val="9"/>
        </w:numPr>
        <w:spacing w:line="276" w:lineRule="auto"/>
        <w:jc w:val="both"/>
      </w:pPr>
      <w:r w:rsidRPr="00DF0C04">
        <w:t xml:space="preserve">Wykonawca jest zobowiązany dostarczyć Zamawiającemu w terminie </w:t>
      </w:r>
      <w:r>
        <w:t xml:space="preserve">7 </w:t>
      </w:r>
      <w:r w:rsidRPr="00DF0C04">
        <w:t>dni od daty otrzymania, oryginał każdorazowej decyzji ŁWKZ.</w:t>
      </w:r>
    </w:p>
    <w:p w14:paraId="4A4EDE91" w14:textId="77777777" w:rsidR="0046775C" w:rsidRPr="00DF0C04" w:rsidRDefault="0046775C" w:rsidP="0046775C">
      <w:pPr>
        <w:pStyle w:val="Punktowanie1"/>
        <w:numPr>
          <w:ilvl w:val="1"/>
          <w:numId w:val="9"/>
        </w:numPr>
        <w:spacing w:line="276" w:lineRule="auto"/>
        <w:jc w:val="both"/>
      </w:pPr>
      <w:r>
        <w:t>Wykonawca jest zobowiązany do powiadomienia Zamawiającego w terminie 3 dni o otrzymanych Decyzjach ŁWKZ, za pośrednictwem środków komunikacji elektronicznej wymienionych w §16 ust. 3. Umowy.</w:t>
      </w:r>
    </w:p>
    <w:p w14:paraId="4EBD4FDE" w14:textId="77777777" w:rsidR="0046775C" w:rsidRPr="00DF0C04" w:rsidRDefault="0046775C" w:rsidP="0046775C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t>Wykonawca we własnym zakresie i na własny koszt uzyska zgodę właścicieli nieruchomości na wejście na teren potrzebny do przeprowadzenia badań powierzchniowych.</w:t>
      </w:r>
    </w:p>
    <w:p w14:paraId="4FADE6C4" w14:textId="77777777" w:rsidR="0046775C" w:rsidRPr="00DF0C04" w:rsidRDefault="0046775C" w:rsidP="0046775C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rPr>
          <w:bCs/>
        </w:rPr>
        <w:t>Wykonawca zobowiązuje się skierować do realizacji zamówienia personel wskazany w Ofercie. Zmiana którejkolwiek z osób, o których mowa w zdaniu poprzednim, w trakcie realizacji przedmiotu Umowy, musi być uzasadniona przez Wykonawcę na piśmie i wymaga pisemnego zaakceptowania przez Zamawiającego. Zamawiający zaakceptuje taką zmianę w terminie 14 dni od daty przedłożenia propozycji i wyłącznie wtedy, gdy kwalifikacje i doświadczenie zaproponowanych osób będą takie same lub wyższe od kwalifikacji i doświadczenia osób wymienionych w Ofercie.</w:t>
      </w:r>
    </w:p>
    <w:p w14:paraId="5D7AD55A" w14:textId="77777777" w:rsidR="0046775C" w:rsidRPr="00DF0C04" w:rsidRDefault="0046775C" w:rsidP="0046775C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t>Zamawiający udostępni Wykonawcy posiadaną dokumentację, dotyczącą nieruchomości, na której prowadzone będą badania, potrzebną do realizacji przedmiotu Umowy.</w:t>
      </w:r>
    </w:p>
    <w:p w14:paraId="4C57C9F7" w14:textId="77777777" w:rsidR="0046775C" w:rsidRPr="00DF0C04" w:rsidRDefault="0046775C" w:rsidP="0046775C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rPr>
          <w:rFonts w:cs="TTE1768698t00"/>
        </w:rPr>
        <w:t xml:space="preserve">Wykonawca </w:t>
      </w:r>
      <w:r w:rsidRPr="00DF0C04">
        <w:t xml:space="preserve">w czasie wykonywania przedmiotu Umowy jest zobowiązany na każde żądanie </w:t>
      </w:r>
      <w:r w:rsidRPr="00DF0C04">
        <w:rPr>
          <w:rFonts w:cs="TTE1768698t00"/>
        </w:rPr>
        <w:t xml:space="preserve">Zamawiającego </w:t>
      </w:r>
      <w:r w:rsidRPr="00DF0C04">
        <w:t>udzielić mu każdorazowo ustnych lub pisemnych wyjaśnień, dotyczących przebiegu prac, w terminie ustalonym przez Zamawiającego.</w:t>
      </w:r>
    </w:p>
    <w:p w14:paraId="5EEBF4A0" w14:textId="77777777" w:rsidR="0046775C" w:rsidRPr="00DF0C04" w:rsidRDefault="0046775C" w:rsidP="0046775C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t>Wykonawca jest zobowiązany przekazać Zamawiającemu wszystkie orzeczenia organów administracji publicznej oraz opinie i uzgodnienia innych podmiotów wydane w trakcie obowiązywania Umowy.</w:t>
      </w:r>
    </w:p>
    <w:p w14:paraId="1D148D8C" w14:textId="77777777" w:rsidR="0046775C" w:rsidRPr="00DF0C04" w:rsidRDefault="0046775C" w:rsidP="0046775C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t>Nadzór merytoryczny nad wykonaniem Umowy będą sprawować upoważnieni przedstawiciele Zamawiającego oraz NID.</w:t>
      </w:r>
    </w:p>
    <w:p w14:paraId="3886EB28" w14:textId="77777777" w:rsidR="0046775C" w:rsidRPr="00DF0C04" w:rsidRDefault="0046775C" w:rsidP="0046775C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t xml:space="preserve">Zamawiającemu przysługuje w każdym czasie prawo kontroli realizacji przedmiotu Umowy bez uprzedniego powiadomienia. </w:t>
      </w:r>
    </w:p>
    <w:p w14:paraId="2AF83952" w14:textId="77777777" w:rsidR="0046775C" w:rsidRPr="00DF0C04" w:rsidRDefault="0046775C" w:rsidP="0046775C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lastRenderedPageBreak/>
        <w:t xml:space="preserve">W przypadku stwierdzenia nieprawidłowości w prowadzonych przez Wykonawcę badaniach, Wykonawca ma obowiązek wstrzymać badania, a Zamawiający ma prawo: </w:t>
      </w:r>
    </w:p>
    <w:p w14:paraId="0FBBC5D3" w14:textId="77777777" w:rsidR="0046775C" w:rsidRPr="00DF0C04" w:rsidRDefault="0046775C" w:rsidP="0046775C">
      <w:pPr>
        <w:numPr>
          <w:ilvl w:val="1"/>
          <w:numId w:val="9"/>
        </w:numPr>
        <w:spacing w:line="276" w:lineRule="auto"/>
        <w:jc w:val="both"/>
      </w:pPr>
      <w:r w:rsidRPr="00DF0C04">
        <w:t>zażądać zmiany kierownika badań;</w:t>
      </w:r>
    </w:p>
    <w:p w14:paraId="31A0EA9F" w14:textId="77777777" w:rsidR="0046775C" w:rsidRPr="00DF0C04" w:rsidRDefault="0046775C" w:rsidP="0046775C">
      <w:pPr>
        <w:numPr>
          <w:ilvl w:val="1"/>
          <w:numId w:val="9"/>
        </w:numPr>
        <w:spacing w:line="276" w:lineRule="auto"/>
        <w:jc w:val="both"/>
      </w:pPr>
      <w:r w:rsidRPr="00DF0C04">
        <w:t>zażądać usunięcia przez Wykonawcę stwierdzonych nieprawidłowości;</w:t>
      </w:r>
    </w:p>
    <w:p w14:paraId="0555ADBB" w14:textId="77777777" w:rsidR="0046775C" w:rsidRPr="00DF0C04" w:rsidRDefault="0046775C" w:rsidP="0046775C">
      <w:pPr>
        <w:numPr>
          <w:ilvl w:val="1"/>
          <w:numId w:val="9"/>
        </w:numPr>
        <w:spacing w:after="240" w:line="276" w:lineRule="auto"/>
        <w:jc w:val="both"/>
      </w:pPr>
      <w:r w:rsidRPr="00DF0C04">
        <w:t>wstrzymać lub ograniczyć wypłatę wynagrodzenia, o którym mowa w § 2 Umowy, do czasu nieodpłatnego uzupełnienia braków lub usunięcia błędów przez Wykonawcę, w wyznaczonym przez Zamawiającego zakresie i terminie.</w:t>
      </w:r>
    </w:p>
    <w:p w14:paraId="42F69BDA" w14:textId="77777777" w:rsidR="0046775C" w:rsidRPr="00DF0C04" w:rsidRDefault="0046775C" w:rsidP="0046775C">
      <w:pPr>
        <w:spacing w:line="276" w:lineRule="auto"/>
        <w:ind w:left="709"/>
        <w:jc w:val="both"/>
      </w:pPr>
    </w:p>
    <w:p w14:paraId="09C5C786" w14:textId="77777777" w:rsidR="0046775C" w:rsidRPr="00DF0C04" w:rsidRDefault="0046775C" w:rsidP="0046775C">
      <w:pPr>
        <w:spacing w:line="276" w:lineRule="auto"/>
        <w:jc w:val="center"/>
        <w:outlineLvl w:val="0"/>
        <w:rPr>
          <w:rFonts w:cs="TTE1768698t00"/>
          <w:b/>
        </w:rPr>
      </w:pPr>
      <w:r w:rsidRPr="00DF0C04">
        <w:rPr>
          <w:rFonts w:cs="TTE1768698t00"/>
          <w:b/>
        </w:rPr>
        <w:t>§ 6</w:t>
      </w:r>
    </w:p>
    <w:p w14:paraId="0384248B" w14:textId="77777777" w:rsidR="0046775C" w:rsidRPr="00DF0C04" w:rsidRDefault="0046775C" w:rsidP="0046775C">
      <w:pPr>
        <w:spacing w:line="276" w:lineRule="auto"/>
        <w:jc w:val="center"/>
        <w:outlineLvl w:val="0"/>
        <w:rPr>
          <w:rFonts w:cs="TTE1768698t00"/>
          <w:b/>
        </w:rPr>
      </w:pPr>
      <w:r w:rsidRPr="00DF0C04">
        <w:rPr>
          <w:rFonts w:cs="TTE1768698t00"/>
          <w:b/>
        </w:rPr>
        <w:t>Informacje wrażliwe</w:t>
      </w:r>
    </w:p>
    <w:p w14:paraId="7F7A9932" w14:textId="77777777" w:rsidR="0046775C" w:rsidRPr="00DF0C04" w:rsidRDefault="0046775C" w:rsidP="0046775C">
      <w:pPr>
        <w:spacing w:line="276" w:lineRule="auto"/>
        <w:jc w:val="center"/>
        <w:outlineLvl w:val="0"/>
        <w:rPr>
          <w:rFonts w:cs="TTE1768698t00"/>
          <w:b/>
        </w:rPr>
      </w:pPr>
    </w:p>
    <w:p w14:paraId="1D5415EB" w14:textId="77777777" w:rsidR="0046775C" w:rsidRPr="00DF0C04" w:rsidRDefault="0046775C" w:rsidP="0046775C">
      <w:pPr>
        <w:numPr>
          <w:ilvl w:val="0"/>
          <w:numId w:val="10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Wszystkie informacje i dokumenty uzyskane przez Wykonawcę w związku </w:t>
      </w:r>
      <w:r w:rsidRPr="00DF0C04">
        <w:rPr>
          <w:rFonts w:cs="TTE1771BD8t00"/>
        </w:rPr>
        <w:br/>
        <w:t>z wykonywaniem Umowy będą traktowane jako poufne. Wykonawcę zobowiązuje się do zachowania ich w tajemnicy bez ograniczenia w czasie. Wykonawca jest zobowiązany do kontroli przestrzegania zobowiązania do zachowania w tajemnicy tych informacji przez wszystkie osoby zatrudnione przez Wykonawcę.</w:t>
      </w:r>
    </w:p>
    <w:p w14:paraId="3DD98A80" w14:textId="77777777" w:rsidR="0046775C" w:rsidRPr="00DF0C04" w:rsidRDefault="0046775C" w:rsidP="0046775C">
      <w:pPr>
        <w:numPr>
          <w:ilvl w:val="0"/>
          <w:numId w:val="10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Do informacji poufnych w rozumieniu niniejszej Umowy nie zalicza się:</w:t>
      </w:r>
    </w:p>
    <w:p w14:paraId="5DA317D5" w14:textId="77777777" w:rsidR="0046775C" w:rsidRPr="00DF0C04" w:rsidRDefault="0046775C" w:rsidP="0046775C">
      <w:pPr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>informacji powszechnie dostępnych i informacji publicznych;</w:t>
      </w:r>
    </w:p>
    <w:p w14:paraId="54D61D38" w14:textId="77777777" w:rsidR="0046775C" w:rsidRPr="00DF0C04" w:rsidRDefault="0046775C" w:rsidP="0046775C">
      <w:pPr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>informacji opracowanych przez lub będących w posiadaniu Wykonawcy przed zawarciem niniejszej Umowy, o ile na mocy wcześniejszych porozumień lub umów zawartych przez Wykonawcę nie zostały one określone jako zastrzeżone, poufne, tajne lub ściśle tajne;</w:t>
      </w:r>
    </w:p>
    <w:p w14:paraId="352BDB31" w14:textId="77777777" w:rsidR="0046775C" w:rsidRPr="00DF0C04" w:rsidRDefault="0046775C" w:rsidP="0046775C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>informacji uzyskanych przez Wykonawcę w związku z pracami realizowanymi dla innych klientów, o ile na mocy wcześniejszych porozumień lub umów zawartych przez Wykonawcę nie zostały określone jako poufne bądź zastrzeżone, tajne lub ściśle tajne.</w:t>
      </w:r>
    </w:p>
    <w:p w14:paraId="6E84A537" w14:textId="77777777" w:rsidR="0046775C" w:rsidRPr="00DF0C04" w:rsidRDefault="0046775C" w:rsidP="0046775C">
      <w:pPr>
        <w:numPr>
          <w:ilvl w:val="0"/>
          <w:numId w:val="10"/>
        </w:numPr>
        <w:tabs>
          <w:tab w:val="left" w:pos="360"/>
        </w:tabs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Zastrzeżenie tajemnicy, o której mowa w §6 ust. 1 Umowy, nie dotyczy informacji, których ujawnienie jest wymagane przepisami obowiązującego prawa, w tym między innymi orzeczeniami sądu lub organu władzy publicznej.</w:t>
      </w:r>
    </w:p>
    <w:p w14:paraId="71C31495" w14:textId="77777777" w:rsidR="0046775C" w:rsidRPr="00DF0C04" w:rsidRDefault="0046775C" w:rsidP="0046775C">
      <w:pPr>
        <w:numPr>
          <w:ilvl w:val="0"/>
          <w:numId w:val="10"/>
        </w:numPr>
        <w:tabs>
          <w:tab w:val="left" w:pos="360"/>
        </w:tabs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Wykonawca zapewni bezpieczne przechowywanie kopii wszystkich materiałów </w:t>
      </w:r>
      <w:r w:rsidRPr="00DF0C04">
        <w:rPr>
          <w:rFonts w:cs="TTE1771BD8t00"/>
        </w:rPr>
        <w:br/>
        <w:t>i dokumentów oraz przekazanie ich oryginałów Zamawiającemu niezwłocznie po zakończeniu trwania Umowy.</w:t>
      </w:r>
    </w:p>
    <w:p w14:paraId="63F97DA8" w14:textId="77777777" w:rsidR="0046775C" w:rsidRPr="00DF0C04" w:rsidRDefault="0046775C" w:rsidP="0046775C">
      <w:pPr>
        <w:numPr>
          <w:ilvl w:val="0"/>
          <w:numId w:val="10"/>
        </w:numPr>
        <w:tabs>
          <w:tab w:val="left" w:pos="360"/>
          <w:tab w:val="num" w:pos="1440"/>
        </w:tabs>
        <w:spacing w:after="240" w:line="276" w:lineRule="auto"/>
        <w:jc w:val="both"/>
        <w:rPr>
          <w:rFonts w:cs="TTE1771BD8t00"/>
        </w:rPr>
      </w:pPr>
      <w:r w:rsidRPr="00DF0C04">
        <w:rPr>
          <w:rFonts w:cs="TTE1771BD8t00"/>
        </w:rPr>
        <w:t>Informacje nie stanowiące informacji poufnych w rozumieniu niniejszej Umowy mogą być ujawniane publicznie jedynie za wyrażoną wprost zgodą Zamawiającego i w sposób określony przez Zamawiającego.</w:t>
      </w:r>
    </w:p>
    <w:p w14:paraId="755674AA" w14:textId="77777777" w:rsidR="0046775C" w:rsidRPr="00DF0C04" w:rsidRDefault="0046775C" w:rsidP="0046775C">
      <w:pPr>
        <w:tabs>
          <w:tab w:val="num" w:pos="0"/>
        </w:tabs>
        <w:spacing w:line="276" w:lineRule="auto"/>
        <w:jc w:val="both"/>
        <w:rPr>
          <w:rFonts w:cs="TTE1771BD8t00"/>
        </w:rPr>
      </w:pPr>
    </w:p>
    <w:p w14:paraId="10C68769" w14:textId="77777777" w:rsidR="0046775C" w:rsidRPr="00DF0C04" w:rsidRDefault="0046775C" w:rsidP="0046775C">
      <w:pPr>
        <w:spacing w:line="276" w:lineRule="auto"/>
        <w:jc w:val="center"/>
        <w:outlineLvl w:val="0"/>
        <w:rPr>
          <w:rFonts w:cs="TTE1768698t00"/>
          <w:b/>
        </w:rPr>
      </w:pPr>
      <w:r w:rsidRPr="00DF0C04">
        <w:rPr>
          <w:rFonts w:cs="TTE1768698t00"/>
          <w:b/>
        </w:rPr>
        <w:t>§ 7</w:t>
      </w:r>
    </w:p>
    <w:p w14:paraId="2B457F1E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Majątkowe prawa autorskie</w:t>
      </w:r>
    </w:p>
    <w:p w14:paraId="242A6FAD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</w:p>
    <w:p w14:paraId="0B0B0828" w14:textId="77777777" w:rsidR="0046775C" w:rsidRPr="00DF0C04" w:rsidRDefault="0046775C" w:rsidP="0046775C">
      <w:pPr>
        <w:numPr>
          <w:ilvl w:val="0"/>
          <w:numId w:val="11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 ramach wynagrodzenia, o którym mowa w</w:t>
      </w:r>
      <w:r w:rsidRPr="00DF0C04">
        <w:t xml:space="preserve"> § 2 Umowy,</w:t>
      </w:r>
      <w:r w:rsidRPr="00DF0C04">
        <w:rPr>
          <w:rFonts w:cs="TTE1771BD8t00"/>
        </w:rPr>
        <w:t xml:space="preserve"> Wykonawca:</w:t>
      </w:r>
    </w:p>
    <w:p w14:paraId="4144A4DF" w14:textId="77777777" w:rsidR="0046775C" w:rsidRPr="00DF0C04" w:rsidRDefault="0046775C" w:rsidP="0046775C">
      <w:pPr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>przenosi na Zamawiającego autorskie prawa majątkowe do wszystkich utworów w rozumieniu ustawy z dnia 4 lutego 1994 r. o prawie autorskim i prawach pokrewnych (</w:t>
      </w:r>
      <w:proofErr w:type="spellStart"/>
      <w:r w:rsidRPr="00DF0C04">
        <w:t>t.j</w:t>
      </w:r>
      <w:proofErr w:type="spellEnd"/>
      <w:r w:rsidRPr="00DF0C04">
        <w:t>. Dz.U. z 202</w:t>
      </w:r>
      <w:r>
        <w:t>5</w:t>
      </w:r>
      <w:r w:rsidRPr="00DF0C04">
        <w:t xml:space="preserve"> r. poz</w:t>
      </w:r>
      <w:r>
        <w:t>. 24</w:t>
      </w:r>
      <w:r w:rsidRPr="00DF0C04">
        <w:t>) wytworzonych w trakcie realizacji przedmiotu Umowy, w szczególności takich jak: raporty, mapy, wykresy, rysunki, plany, dane statystyczne, ekspertyzy, obliczenia i inne dokumenty powstałe przy realizacji Umowy, zwanych dalej „</w:t>
      </w:r>
      <w:r w:rsidRPr="00DF0C04">
        <w:rPr>
          <w:b/>
          <w:bCs/>
        </w:rPr>
        <w:t>Utworami</w:t>
      </w:r>
      <w:r w:rsidRPr="00DF0C04">
        <w:t>”;</w:t>
      </w:r>
    </w:p>
    <w:p w14:paraId="0175DDA6" w14:textId="77777777" w:rsidR="0046775C" w:rsidRPr="00DF0C04" w:rsidRDefault="0046775C" w:rsidP="0046775C">
      <w:pPr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 xml:space="preserve">zezwala Zamawiającemu na opracowywanie Utworów, na korzystanie z opracowania Utworów oraz ich przeróbek oraz na rozporządzanie tymi opracowaniami wraz z przeróbkami – tj. udziela Zamawiającemu praw zależnych. </w:t>
      </w:r>
    </w:p>
    <w:p w14:paraId="21C4EC98" w14:textId="77777777" w:rsidR="0046775C" w:rsidRPr="00DF0C04" w:rsidRDefault="0046775C" w:rsidP="0046775C">
      <w:pPr>
        <w:numPr>
          <w:ilvl w:val="0"/>
          <w:numId w:val="11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lastRenderedPageBreak/>
        <w:t xml:space="preserve">Nabycie przez Zamawiającego praw, o których mowa w ust. 1, następuje: </w:t>
      </w:r>
    </w:p>
    <w:p w14:paraId="1AB53B0B" w14:textId="77777777" w:rsidR="0046775C" w:rsidRPr="00DF0C04" w:rsidRDefault="0046775C" w:rsidP="0046775C">
      <w:pPr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 xml:space="preserve">z chwilą faktycznego wydania poszczególnych części przedmiotu Umowy Zamawiającemu, oraz </w:t>
      </w:r>
    </w:p>
    <w:p w14:paraId="35A6E056" w14:textId="77777777" w:rsidR="0046775C" w:rsidRPr="00DF0C04" w:rsidRDefault="0046775C" w:rsidP="0046775C">
      <w:pPr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>bez ograniczeń co do terytorium, czasu, liczby egzemplarzy, w zakresie następujących pól eksploatacji:</w:t>
      </w:r>
    </w:p>
    <w:p w14:paraId="5DF92270" w14:textId="77777777" w:rsidR="0046775C" w:rsidRPr="00DF0C04" w:rsidRDefault="0046775C" w:rsidP="0046775C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>użytkowanie Utworów na własny użytek, użytek swoich jednostek organizacyjnych oraz użytek osób trzecich w celach związanych z realizacją zadań Zamawiającego,</w:t>
      </w:r>
    </w:p>
    <w:p w14:paraId="39AB0718" w14:textId="77777777" w:rsidR="0046775C" w:rsidRPr="00DF0C04" w:rsidRDefault="0046775C" w:rsidP="0046775C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DF0C04">
        <w:t>ray</w:t>
      </w:r>
      <w:proofErr w:type="spellEnd"/>
      <w:r w:rsidRPr="00DF0C04">
        <w:t>, pendrive, itd.),</w:t>
      </w:r>
    </w:p>
    <w:p w14:paraId="713BE67A" w14:textId="77777777" w:rsidR="0046775C" w:rsidRPr="00DF0C04" w:rsidRDefault="0046775C" w:rsidP="0046775C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2205D075" w14:textId="77777777" w:rsidR="0046775C" w:rsidRPr="00DF0C04" w:rsidRDefault="0046775C" w:rsidP="0046775C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>wprowadzanie Utworów do pamięci komputera na dowolnej liczbie stanowisk komputerowych oraz do sieci multimedialnej, telekomunikacyjnej, komputerowej, w tym do Internetu,</w:t>
      </w:r>
    </w:p>
    <w:p w14:paraId="541ACEFA" w14:textId="77777777" w:rsidR="0046775C" w:rsidRPr="00DF0C04" w:rsidRDefault="0046775C" w:rsidP="0046775C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>wyświetlanie i publiczne odtwarzanie Utworu,</w:t>
      </w:r>
    </w:p>
    <w:p w14:paraId="238328AF" w14:textId="77777777" w:rsidR="0046775C" w:rsidRPr="00DF0C04" w:rsidRDefault="0046775C" w:rsidP="0046775C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>nadawanie całości lub wybranych fragmentów Utworu za pomocą wizji albo fonii przewodowej i bezprzewodowej przez stację naziemną,</w:t>
      </w:r>
    </w:p>
    <w:p w14:paraId="79BC8F92" w14:textId="77777777" w:rsidR="0046775C" w:rsidRPr="00DF0C04" w:rsidRDefault="0046775C" w:rsidP="0046775C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>nadawanie całości lub wybranych fragmentów Utworu za pośrednictwem satelity,</w:t>
      </w:r>
    </w:p>
    <w:p w14:paraId="51DCD79D" w14:textId="77777777" w:rsidR="0046775C" w:rsidRPr="00DF0C04" w:rsidRDefault="0046775C" w:rsidP="0046775C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>reemisja całości lub wybranych fragmentów Utworu,</w:t>
      </w:r>
    </w:p>
    <w:p w14:paraId="20487A61" w14:textId="77777777" w:rsidR="0046775C" w:rsidRPr="00DF0C04" w:rsidRDefault="0046775C" w:rsidP="0046775C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>wymiana nośników, na których Utwór utrwalono,</w:t>
      </w:r>
    </w:p>
    <w:p w14:paraId="178B94A3" w14:textId="77777777" w:rsidR="0046775C" w:rsidRPr="00DF0C04" w:rsidRDefault="0046775C" w:rsidP="0046775C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>wykorzystanie całości lub wybranych fragmentów Utworu w utworach multimedialnych,</w:t>
      </w:r>
    </w:p>
    <w:p w14:paraId="60D1E9EF" w14:textId="77777777" w:rsidR="0046775C" w:rsidRPr="00DF0C04" w:rsidRDefault="0046775C" w:rsidP="0046775C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>wykorzystywanie całości lub fragmentów Utworu do celów promocyjnych i reklamy,</w:t>
      </w:r>
    </w:p>
    <w:p w14:paraId="700862EB" w14:textId="77777777" w:rsidR="0046775C" w:rsidRPr="00DF0C04" w:rsidRDefault="0046775C" w:rsidP="0046775C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>wprowadzanie w Utworach zmian, skrótów,</w:t>
      </w:r>
    </w:p>
    <w:p w14:paraId="0CC7BD32" w14:textId="77777777" w:rsidR="0046775C" w:rsidRPr="00DF0C04" w:rsidRDefault="0046775C" w:rsidP="0046775C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>sporządzenie wersji obcojęzycznych Utworów, zarówno przy użyciu napisów, jak i lektora,</w:t>
      </w:r>
    </w:p>
    <w:p w14:paraId="65B1E953" w14:textId="77777777" w:rsidR="0046775C" w:rsidRPr="00DF0C04" w:rsidRDefault="0046775C" w:rsidP="0046775C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>publiczne udostępnianie Utworu w taki sposób, aby każdy mógł mieć do niego dostęp w miejscu i w czasie przez niego wybranym.</w:t>
      </w:r>
    </w:p>
    <w:p w14:paraId="7550FDE6" w14:textId="77777777" w:rsidR="0046775C" w:rsidRPr="00DF0C04" w:rsidRDefault="0046775C" w:rsidP="0046775C">
      <w:pPr>
        <w:numPr>
          <w:ilvl w:val="0"/>
          <w:numId w:val="11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Równocześnie z nabyciem autorskich praw majątkowych do Utworów Zamawiający nabywa własność wszystkich przekazanych mu egzemplarzy nośników, na których Utwory zostały utrwalone. </w:t>
      </w:r>
    </w:p>
    <w:p w14:paraId="3F295E36" w14:textId="77777777" w:rsidR="0046775C" w:rsidRPr="00DF0C04" w:rsidRDefault="0046775C" w:rsidP="0046775C">
      <w:pPr>
        <w:numPr>
          <w:ilvl w:val="0"/>
          <w:numId w:val="11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Wykonawca zobowiązuje się, że wykonując Umowę będzie przestrzegał przepisów ustawy z dnia 4 lutego 1994 r. o prawie autorskim i prawach pokrewnych (</w:t>
      </w:r>
      <w:proofErr w:type="spellStart"/>
      <w:r w:rsidRPr="00DF0C04">
        <w:rPr>
          <w:rFonts w:cs="TTE1771BD8t00"/>
        </w:rPr>
        <w:t>t.j</w:t>
      </w:r>
      <w:proofErr w:type="spellEnd"/>
      <w:r w:rsidRPr="00DF0C04">
        <w:rPr>
          <w:rFonts w:cs="TTE1771BD8t00"/>
        </w:rPr>
        <w:t>. Dz.U. z 202</w:t>
      </w:r>
      <w:r>
        <w:rPr>
          <w:rFonts w:cs="TTE1771BD8t00"/>
        </w:rPr>
        <w:t>5</w:t>
      </w:r>
      <w:r w:rsidRPr="00DF0C04">
        <w:rPr>
          <w:rFonts w:cs="TTE1771BD8t00"/>
        </w:rPr>
        <w:t xml:space="preserve"> r. poz. </w:t>
      </w:r>
      <w:r>
        <w:rPr>
          <w:rFonts w:cs="TTE1771BD8t00"/>
        </w:rPr>
        <w:t>24</w:t>
      </w:r>
      <w:r w:rsidRPr="00DF0C04">
        <w:rPr>
          <w:rFonts w:cs="TTE1771BD8t00"/>
        </w:rPr>
        <w:t xml:space="preserve">.) i nie naruszy praw majątkowych osób trzecich, a utwory przekaże Zamawiającemu w stanie wolnym od obciążeń prawami tych osób. </w:t>
      </w:r>
    </w:p>
    <w:p w14:paraId="3110089F" w14:textId="77777777" w:rsidR="0046775C" w:rsidRPr="00DF0C04" w:rsidRDefault="0046775C" w:rsidP="0046775C">
      <w:pPr>
        <w:numPr>
          <w:ilvl w:val="0"/>
          <w:numId w:val="11"/>
        </w:numPr>
        <w:spacing w:line="276" w:lineRule="auto"/>
        <w:jc w:val="both"/>
        <w:rPr>
          <w:rFonts w:cs="TTE1771BD8t00"/>
        </w:rPr>
      </w:pPr>
      <w:r w:rsidRPr="00DF0C04">
        <w:rPr>
          <w:spacing w:val="-1"/>
        </w:rPr>
        <w:t xml:space="preserve">Wykonawca ma prawo przygotować i wydać na własny koszt naukową publikację </w:t>
      </w:r>
      <w:r w:rsidRPr="00DF0C04">
        <w:t>wyników badań.</w:t>
      </w:r>
    </w:p>
    <w:p w14:paraId="4F278EC8" w14:textId="77777777" w:rsidR="0046775C" w:rsidRPr="00DF0C04" w:rsidRDefault="0046775C" w:rsidP="0046775C">
      <w:pPr>
        <w:spacing w:after="240" w:line="276" w:lineRule="auto"/>
        <w:rPr>
          <w:rFonts w:cs="TTE1768698t00"/>
          <w:b/>
        </w:rPr>
      </w:pPr>
    </w:p>
    <w:p w14:paraId="3B9D7263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8</w:t>
      </w:r>
    </w:p>
    <w:p w14:paraId="223A10BD" w14:textId="77777777" w:rsidR="0046775C" w:rsidRPr="00DF0C04" w:rsidRDefault="0046775C" w:rsidP="0046775C">
      <w:pPr>
        <w:tabs>
          <w:tab w:val="num" w:pos="0"/>
        </w:tabs>
        <w:spacing w:line="276" w:lineRule="auto"/>
        <w:jc w:val="center"/>
        <w:rPr>
          <w:b/>
        </w:rPr>
      </w:pPr>
      <w:r w:rsidRPr="00DF0C04">
        <w:rPr>
          <w:b/>
        </w:rPr>
        <w:t>Odbiór przedmiotu Umowy i płatności</w:t>
      </w:r>
    </w:p>
    <w:p w14:paraId="28A0F528" w14:textId="77777777" w:rsidR="0046775C" w:rsidRPr="00DF0C04" w:rsidRDefault="0046775C" w:rsidP="0046775C">
      <w:pPr>
        <w:tabs>
          <w:tab w:val="num" w:pos="0"/>
        </w:tabs>
        <w:spacing w:line="276" w:lineRule="auto"/>
        <w:jc w:val="center"/>
        <w:rPr>
          <w:b/>
        </w:rPr>
      </w:pPr>
    </w:p>
    <w:p w14:paraId="41E9D8D9" w14:textId="77777777" w:rsidR="0046775C" w:rsidRPr="00DF0C04" w:rsidRDefault="0046775C" w:rsidP="0046775C">
      <w:pPr>
        <w:numPr>
          <w:ilvl w:val="0"/>
          <w:numId w:val="12"/>
        </w:numPr>
        <w:spacing w:line="276" w:lineRule="auto"/>
        <w:jc w:val="both"/>
        <w:rPr>
          <w:rFonts w:cs="TTE1768698t00"/>
        </w:rPr>
      </w:pPr>
      <w:r w:rsidRPr="00DF0C04">
        <w:t>Wykonawca zobowiązuje się do przekazywania Zamawiającemu jedynie takiego  Opracowania, które zostało wykonane zgodnie z Umową i powszechnie obowiązującymi przepisami prawa. Ponadto Wykonawca zobowiązuje się do wykonania przedmiotu Umowy w stanie kompletnym z punktu widzenia celu, któremu przedmiot Umowy ma służyć.</w:t>
      </w:r>
    </w:p>
    <w:p w14:paraId="4330C417" w14:textId="77777777" w:rsidR="0046775C" w:rsidRPr="00DF0C04" w:rsidRDefault="0046775C" w:rsidP="0046775C">
      <w:pPr>
        <w:numPr>
          <w:ilvl w:val="0"/>
          <w:numId w:val="12"/>
        </w:numPr>
        <w:spacing w:line="276" w:lineRule="auto"/>
        <w:jc w:val="both"/>
        <w:rPr>
          <w:rFonts w:cs="TTE1768698t00"/>
        </w:rPr>
      </w:pPr>
      <w:r w:rsidRPr="00DF0C04">
        <w:rPr>
          <w:rFonts w:cs="TTE1768698t00"/>
        </w:rPr>
        <w:t>Wykonawca dostarczy Opracowanie do siedziby Zamawiającego,</w:t>
      </w:r>
      <w:r w:rsidRPr="00DF0C04">
        <w:t xml:space="preserve"> co zostanie</w:t>
      </w:r>
      <w:r w:rsidRPr="00DF0C04">
        <w:rPr>
          <w:rFonts w:cs="TTE1768698t00"/>
        </w:rPr>
        <w:t xml:space="preserve"> potwierdzone protokołem przekazania podpisanym przez Wykonawcę i Zamawiającego. </w:t>
      </w:r>
    </w:p>
    <w:p w14:paraId="40DF763B" w14:textId="77777777" w:rsidR="0046775C" w:rsidRPr="00DF0C04" w:rsidRDefault="0046775C" w:rsidP="0046775C">
      <w:pPr>
        <w:numPr>
          <w:ilvl w:val="0"/>
          <w:numId w:val="12"/>
        </w:numPr>
        <w:spacing w:line="276" w:lineRule="auto"/>
        <w:jc w:val="both"/>
        <w:rPr>
          <w:rFonts w:cs="TTE1768698t00"/>
        </w:rPr>
      </w:pPr>
      <w:r w:rsidRPr="00DF0C04">
        <w:rPr>
          <w:rFonts w:cs="TTE1768698t00"/>
        </w:rPr>
        <w:t xml:space="preserve">Zamawiający dokona oceny poprawności i zgodności z Umową przedstawionego przez Wykonawcę Opracowania w terminie określonym w protokole przekazania. Termin </w:t>
      </w:r>
      <w:r w:rsidRPr="00DF0C04">
        <w:rPr>
          <w:rFonts w:cs="TTE1E09480t00"/>
        </w:rPr>
        <w:t xml:space="preserve"> ten nie może być dłuższy niż 14 dni od momentu uzyskania pozytywnej opinii NID dla Opracowania.</w:t>
      </w:r>
    </w:p>
    <w:p w14:paraId="57C78109" w14:textId="77777777" w:rsidR="0046775C" w:rsidRPr="00DF0C04" w:rsidRDefault="0046775C" w:rsidP="0046775C">
      <w:pPr>
        <w:numPr>
          <w:ilvl w:val="0"/>
          <w:numId w:val="12"/>
        </w:numPr>
        <w:spacing w:line="276" w:lineRule="auto"/>
        <w:jc w:val="both"/>
        <w:rPr>
          <w:rFonts w:cs="TTE1768698t00"/>
        </w:rPr>
      </w:pPr>
      <w:r w:rsidRPr="00DF0C04">
        <w:rPr>
          <w:rFonts w:cs="TTE1768698t00"/>
        </w:rPr>
        <w:t xml:space="preserve">Potwierdzenie należytego wykonania badań stanowić będzie zatwierdzony przez Dyrektora Oddziału protokół odbioru końcowego Opracowania bez uwag. W protokole odbioru Strony określą dzień, w którym Wykonawca dostarczył Zamawiającemu Opracowanie bez uwag. </w:t>
      </w:r>
    </w:p>
    <w:p w14:paraId="1BAE1AAD" w14:textId="77777777" w:rsidR="0046775C" w:rsidRPr="00DF0C04" w:rsidRDefault="0046775C" w:rsidP="0046775C">
      <w:pPr>
        <w:numPr>
          <w:ilvl w:val="0"/>
          <w:numId w:val="12"/>
        </w:numPr>
        <w:spacing w:line="276" w:lineRule="auto"/>
        <w:jc w:val="both"/>
        <w:rPr>
          <w:rFonts w:cs="TTE1768698t00"/>
        </w:rPr>
      </w:pPr>
      <w:r w:rsidRPr="00DF0C04">
        <w:rPr>
          <w:rFonts w:cs="TTE1768698t00"/>
        </w:rPr>
        <w:t>W przypadku nienależytego wykonania  Opracowania, w tym otrzymania negatywnej opinii NID dla Opracowania, Zamawiający zobowiązuje się do pisemnego wskazania zastrzeżeń do Opracowania, przedstawionego przez Wykonawcę do odbioru. Jednocześnie Zamawiający zobowiąże Wykonawcę do usunięcia wszelkich niezgodności dokumentacji z Umową i ponownego przekazania jej do odbioru we wskazanym terminie, nie dłuższym niż 14 dni.</w:t>
      </w:r>
    </w:p>
    <w:p w14:paraId="0142219D" w14:textId="77777777" w:rsidR="0046775C" w:rsidRPr="00DF0C04" w:rsidRDefault="0046775C" w:rsidP="0046775C">
      <w:pPr>
        <w:numPr>
          <w:ilvl w:val="0"/>
          <w:numId w:val="12"/>
        </w:numPr>
        <w:spacing w:line="276" w:lineRule="auto"/>
        <w:jc w:val="both"/>
        <w:rPr>
          <w:rFonts w:cs="TTE1768698t00"/>
        </w:rPr>
      </w:pPr>
      <w:r w:rsidRPr="00DF0C04">
        <w:rPr>
          <w:rFonts w:cs="TTE1768698t00"/>
        </w:rPr>
        <w:t>Wykonawca zobowiązuje się do niezwłocznego usunięcia wskazanych w toku odbioru wad i ponownego dostarczenia Opracowania do odbioru. Wykonawcy nie przysługuje dodatkowe wynagrodzenie z tytułu usunięcia stwierdzonych przez Zamawiającego lub NID niezgodności przedstawion</w:t>
      </w:r>
      <w:r>
        <w:rPr>
          <w:rFonts w:cs="TTE1768698t00"/>
        </w:rPr>
        <w:t xml:space="preserve">ej </w:t>
      </w:r>
      <w:r w:rsidRPr="00DF0C04">
        <w:rPr>
          <w:rFonts w:cs="TTE1768698t00"/>
        </w:rPr>
        <w:t xml:space="preserve"> dokumentacji z Umową.</w:t>
      </w:r>
    </w:p>
    <w:p w14:paraId="61103171" w14:textId="77777777" w:rsidR="0046775C" w:rsidRPr="00DF0C04" w:rsidRDefault="0046775C" w:rsidP="0046775C">
      <w:pPr>
        <w:numPr>
          <w:ilvl w:val="0"/>
          <w:numId w:val="12"/>
        </w:numPr>
        <w:spacing w:after="240" w:line="276" w:lineRule="auto"/>
        <w:jc w:val="both"/>
        <w:rPr>
          <w:rFonts w:cs="TTE1768698t00"/>
        </w:rPr>
      </w:pPr>
      <w:r w:rsidRPr="00DF0C04">
        <w:rPr>
          <w:rFonts w:cs="TTE1768698t00"/>
        </w:rPr>
        <w:t>Do ponownego dostarczenia opracowania do odbioru, o którym mowa w ust. 8, stosuje się procedurę określoną w §8 ust. 1-6, aż do dostarczenia opracowania zgodnego                      z Umową, potwierdzonego protokołem odbioru końcowego.</w:t>
      </w:r>
    </w:p>
    <w:p w14:paraId="454598BD" w14:textId="77777777" w:rsidR="0046775C" w:rsidRPr="00DF0C04" w:rsidRDefault="0046775C" w:rsidP="0046775C">
      <w:pPr>
        <w:spacing w:line="276" w:lineRule="auto"/>
        <w:jc w:val="center"/>
        <w:outlineLvl w:val="0"/>
        <w:rPr>
          <w:rFonts w:cs="TTE1768698t00"/>
          <w:b/>
        </w:rPr>
      </w:pPr>
    </w:p>
    <w:p w14:paraId="1A01640D" w14:textId="77777777" w:rsidR="0046775C" w:rsidRPr="00DF0C04" w:rsidRDefault="0046775C" w:rsidP="0046775C">
      <w:pPr>
        <w:spacing w:line="276" w:lineRule="auto"/>
        <w:jc w:val="center"/>
        <w:outlineLvl w:val="0"/>
        <w:rPr>
          <w:rFonts w:cs="TTE1768698t00"/>
          <w:b/>
        </w:rPr>
      </w:pPr>
      <w:r w:rsidRPr="00DF0C04">
        <w:rPr>
          <w:rFonts w:cs="TTE1768698t00"/>
          <w:b/>
        </w:rPr>
        <w:t>§ 9</w:t>
      </w:r>
    </w:p>
    <w:p w14:paraId="426814F3" w14:textId="77777777" w:rsidR="0046775C" w:rsidRPr="00DF0C04" w:rsidRDefault="0046775C" w:rsidP="0046775C">
      <w:pPr>
        <w:spacing w:line="276" w:lineRule="auto"/>
        <w:jc w:val="center"/>
        <w:outlineLvl w:val="0"/>
        <w:rPr>
          <w:rFonts w:cs="TTE1768698t00"/>
          <w:b/>
        </w:rPr>
      </w:pPr>
      <w:r w:rsidRPr="00DF0C04">
        <w:rPr>
          <w:rFonts w:cs="TTE1768698t00"/>
          <w:b/>
        </w:rPr>
        <w:t>Kary umowne</w:t>
      </w:r>
    </w:p>
    <w:p w14:paraId="2DF87A08" w14:textId="77777777" w:rsidR="0046775C" w:rsidRPr="00DF0C04" w:rsidRDefault="0046775C" w:rsidP="0046775C">
      <w:pPr>
        <w:spacing w:line="276" w:lineRule="auto"/>
        <w:jc w:val="center"/>
        <w:outlineLvl w:val="0"/>
        <w:rPr>
          <w:rFonts w:cs="TTE1768698t00"/>
          <w:b/>
        </w:rPr>
      </w:pPr>
    </w:p>
    <w:p w14:paraId="306E50E3" w14:textId="77777777" w:rsidR="0046775C" w:rsidRPr="00DF0C04" w:rsidRDefault="0046775C" w:rsidP="0046775C">
      <w:pPr>
        <w:numPr>
          <w:ilvl w:val="0"/>
          <w:numId w:val="13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Strony ponoszą odpowiedzialność z tytułu niewykonania lub nienależytego wykonania Umowy na podstawie zasad określonych w kodeksie cywilnym.</w:t>
      </w:r>
    </w:p>
    <w:p w14:paraId="1321CEFD" w14:textId="77777777" w:rsidR="0046775C" w:rsidRPr="00DF0C04" w:rsidRDefault="0046775C" w:rsidP="0046775C">
      <w:pPr>
        <w:numPr>
          <w:ilvl w:val="0"/>
          <w:numId w:val="13"/>
        </w:numPr>
        <w:spacing w:line="276" w:lineRule="auto"/>
        <w:jc w:val="both"/>
        <w:rPr>
          <w:rFonts w:cs="TTE1771BD8t00"/>
        </w:rPr>
      </w:pPr>
      <w:r w:rsidRPr="00DF0C04">
        <w:rPr>
          <w:rFonts w:cs="TTE1768698t00"/>
        </w:rPr>
        <w:t xml:space="preserve">Ponadto Wykonawca zobowiązuje się </w:t>
      </w:r>
      <w:r w:rsidRPr="00DF0C04">
        <w:rPr>
          <w:rFonts w:cs="TTE1771BD8t00"/>
        </w:rPr>
        <w:t xml:space="preserve">do zapłacenia </w:t>
      </w:r>
      <w:r w:rsidRPr="00DF0C04">
        <w:rPr>
          <w:rFonts w:cs="TTE1768698t00"/>
        </w:rPr>
        <w:t xml:space="preserve">Zamawiającemu </w:t>
      </w:r>
      <w:r w:rsidRPr="00DF0C04">
        <w:rPr>
          <w:rFonts w:cs="TTE1771BD8t00"/>
        </w:rPr>
        <w:t xml:space="preserve">kar umownych z tytułu: </w:t>
      </w:r>
    </w:p>
    <w:p w14:paraId="130E6E12" w14:textId="77777777" w:rsidR="0046775C" w:rsidRPr="00DF0C04" w:rsidRDefault="0046775C" w:rsidP="0046775C">
      <w:pPr>
        <w:numPr>
          <w:ilvl w:val="1"/>
          <w:numId w:val="13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odstąpienia od Umowy przez którąkolwiek ze Stron z przyczyn leżących po stronie </w:t>
      </w:r>
      <w:r w:rsidRPr="00DF0C04">
        <w:rPr>
          <w:rFonts w:cs="TTE1768698t00"/>
        </w:rPr>
        <w:t>Wykonawcy</w:t>
      </w:r>
      <w:r w:rsidRPr="00DF0C04">
        <w:rPr>
          <w:rFonts w:cs="TTE1771BD8t00"/>
        </w:rPr>
        <w:t xml:space="preserve"> w wysokości 10% kwoty wynagrodzenia brutto, o którym mowa w § 2 ust. 1 Umowy;</w:t>
      </w:r>
    </w:p>
    <w:p w14:paraId="2BA157D2" w14:textId="77777777" w:rsidR="0046775C" w:rsidRPr="00DF0C04" w:rsidRDefault="0046775C" w:rsidP="0046775C">
      <w:pPr>
        <w:numPr>
          <w:ilvl w:val="1"/>
          <w:numId w:val="13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zwłoki w wykonaniu Umowy w wysokości </w:t>
      </w:r>
      <w:r w:rsidRPr="0046234F">
        <w:rPr>
          <w:rFonts w:cs="TTE1771BD8t00"/>
        </w:rPr>
        <w:t>0,5 %</w:t>
      </w:r>
      <w:r w:rsidRPr="00DF0C04">
        <w:rPr>
          <w:rFonts w:cs="TTE1771BD8t00"/>
        </w:rPr>
        <w:t xml:space="preserve"> wynagrodzenia brutto, o którym mowa w </w:t>
      </w:r>
      <w:r w:rsidRPr="00DF0C04">
        <w:rPr>
          <w:rFonts w:cs="TTE1768698t00"/>
        </w:rPr>
        <w:t xml:space="preserve">§ 2 ust. 1, </w:t>
      </w:r>
      <w:r w:rsidRPr="00DF0C04">
        <w:rPr>
          <w:rFonts w:cs="TTE1771BD8t00"/>
        </w:rPr>
        <w:t xml:space="preserve">za każdy rozpoczęty dzień zwłoki </w:t>
      </w:r>
      <w:r w:rsidRPr="00DF0C04">
        <w:rPr>
          <w:bCs/>
          <w:color w:val="000000"/>
        </w:rPr>
        <w:t xml:space="preserve">nie więcej niż </w:t>
      </w:r>
      <w:r>
        <w:rPr>
          <w:color w:val="000000"/>
        </w:rPr>
        <w:t>5</w:t>
      </w:r>
      <w:r w:rsidRPr="00DF0C04">
        <w:rPr>
          <w:color w:val="000000"/>
        </w:rPr>
        <w:t xml:space="preserve"> % całkowitego wynagrodzenia brutto o którym mowa w § 2 ust. 1 umowy</w:t>
      </w:r>
      <w:r w:rsidRPr="00DF0C04">
        <w:rPr>
          <w:rFonts w:cs="TTE1771BD8t00"/>
        </w:rPr>
        <w:t>;</w:t>
      </w:r>
    </w:p>
    <w:p w14:paraId="67B2DE5D" w14:textId="77777777" w:rsidR="0046775C" w:rsidRPr="00DF0C04" w:rsidRDefault="0046775C" w:rsidP="0046775C">
      <w:pPr>
        <w:numPr>
          <w:ilvl w:val="0"/>
          <w:numId w:val="13"/>
        </w:numPr>
        <w:spacing w:line="276" w:lineRule="auto"/>
        <w:jc w:val="both"/>
        <w:rPr>
          <w:rFonts w:cs="TTE1771BD8t00"/>
        </w:rPr>
      </w:pPr>
      <w:r w:rsidRPr="00DF0C04">
        <w:rPr>
          <w:rFonts w:cs="TTE1768698t00"/>
        </w:rPr>
        <w:t>Zamawiający zobowiązuje się do zapłacenia Wykonawcy kary umownej z tytułu odstąpienia od Umowy przez którąkolwiek ze Stron z przyczyn leżących po stronie Zamawiającego w wysokości 10 % kwoty wynagrodzenia brutto, o którym mowa w §</w:t>
      </w:r>
      <w:r>
        <w:rPr>
          <w:rFonts w:cs="TTE1768698t00"/>
        </w:rPr>
        <w:t> </w:t>
      </w:r>
      <w:r w:rsidRPr="00DF0C04">
        <w:rPr>
          <w:rFonts w:cs="TTE1768698t00"/>
        </w:rPr>
        <w:t>2 ust. 1 Umowy..</w:t>
      </w:r>
    </w:p>
    <w:p w14:paraId="54099623" w14:textId="77777777" w:rsidR="0046775C" w:rsidRPr="004F527D" w:rsidRDefault="0046775C" w:rsidP="0046775C">
      <w:pPr>
        <w:numPr>
          <w:ilvl w:val="0"/>
          <w:numId w:val="13"/>
        </w:numPr>
        <w:spacing w:line="276" w:lineRule="auto"/>
        <w:jc w:val="both"/>
      </w:pPr>
      <w:r>
        <w:lastRenderedPageBreak/>
        <w:t>Kary Umowne, o których mowa w niniejszej umowie Wykonawca ma obowiązek zapłacić Zamawiającemu w terminie wskazanym w nocie księgowej wskazującej kwotę naliczonych kar umownych, z zastrzeżeniem postanowień ust. 5 niniejszego paragrafu.</w:t>
      </w:r>
      <w:r w:rsidRPr="002B1BED">
        <w:t>.</w:t>
      </w:r>
      <w:r>
        <w:rPr>
          <w:rFonts w:cs="Verdana"/>
        </w:rPr>
        <w:t xml:space="preserve"> </w:t>
      </w:r>
    </w:p>
    <w:p w14:paraId="0ED19C54" w14:textId="77777777" w:rsidR="0046775C" w:rsidRPr="00DF0C04" w:rsidRDefault="0046775C" w:rsidP="0046775C">
      <w:pPr>
        <w:numPr>
          <w:ilvl w:val="0"/>
          <w:numId w:val="13"/>
        </w:numPr>
        <w:spacing w:line="276" w:lineRule="auto"/>
        <w:jc w:val="both"/>
      </w:pPr>
      <w:r>
        <w:t xml:space="preserve">Zamawiający może potrącić naliczone kary umowne ze swoich zobowiązań wobec Wykonawcy, na co poprzez podpisanie Umowy wyraża zgodę Wykonawca. Zapłata kary przez Wykonawcę lub potrącenie przez Zamawiającego kwoty kary z płatności należnej Wykonawcy nie zwalnia Wykonawcy z obowiązku wykonania Przedmiotu Umowy </w:t>
      </w:r>
      <w:r>
        <w:br/>
        <w:t>lub jakichkolwiek innych obowiązków i zobowiązań wynikających z Umowy.</w:t>
      </w:r>
      <w:r w:rsidRPr="00DF0C04">
        <w:t xml:space="preserve"> </w:t>
      </w:r>
    </w:p>
    <w:p w14:paraId="1A66ED4D" w14:textId="77777777" w:rsidR="0046775C" w:rsidRPr="00DF0C04" w:rsidRDefault="0046775C" w:rsidP="0046775C">
      <w:pPr>
        <w:numPr>
          <w:ilvl w:val="0"/>
          <w:numId w:val="13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Zamawiający ma prawo do sumowania kar, o których mowa w ust. 2, i obciążenia nimi Wykonawcę w ich łącznym wymiarze nie większym jednak niż 25% kwoty wynagrodzenia brutto, o którym mowa w § 2 ust. 1 Umowy.</w:t>
      </w:r>
    </w:p>
    <w:p w14:paraId="79AA71F2" w14:textId="77777777" w:rsidR="0046775C" w:rsidRPr="00DF0C04" w:rsidRDefault="0046775C" w:rsidP="0046775C">
      <w:pPr>
        <w:numPr>
          <w:ilvl w:val="0"/>
          <w:numId w:val="13"/>
        </w:numPr>
        <w:spacing w:after="240" w:line="276" w:lineRule="auto"/>
        <w:jc w:val="both"/>
        <w:rPr>
          <w:rFonts w:cs="TTE1771BD8t00"/>
        </w:rPr>
      </w:pPr>
      <w:r w:rsidRPr="00DF0C04">
        <w:rPr>
          <w:rFonts w:cs="Verdana"/>
        </w:rPr>
        <w:t>Zapłata kary umownej, o której mowa w ust. 2 pkt 2 przez Wykonawcę lub jej potrącenie przez Zamawiającego nie zwalnia Wykonawcy z obowiązku realizacji Umowy.</w:t>
      </w:r>
    </w:p>
    <w:p w14:paraId="1AE23BFD" w14:textId="77777777" w:rsidR="0046775C" w:rsidRPr="00DF0C04" w:rsidRDefault="0046775C" w:rsidP="0046775C">
      <w:pPr>
        <w:spacing w:line="276" w:lineRule="auto"/>
        <w:jc w:val="both"/>
        <w:rPr>
          <w:b/>
        </w:rPr>
      </w:pPr>
    </w:p>
    <w:p w14:paraId="7424221D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10</w:t>
      </w:r>
    </w:p>
    <w:p w14:paraId="293D9E22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Rękojmia</w:t>
      </w:r>
    </w:p>
    <w:p w14:paraId="3BE851E6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</w:p>
    <w:p w14:paraId="5A9AAC56" w14:textId="77777777" w:rsidR="0046775C" w:rsidRPr="00DF0C04" w:rsidRDefault="0046775C" w:rsidP="0046775C">
      <w:pPr>
        <w:numPr>
          <w:ilvl w:val="0"/>
          <w:numId w:val="3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Wykonawca udziela Zamawiającemu rękojmi na opracowanie będące przedmiotem Umowy.</w:t>
      </w:r>
    </w:p>
    <w:p w14:paraId="7AD23987" w14:textId="77777777" w:rsidR="0046775C" w:rsidRPr="00DF0C04" w:rsidRDefault="0046775C" w:rsidP="0046775C">
      <w:pPr>
        <w:numPr>
          <w:ilvl w:val="0"/>
          <w:numId w:val="3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Okres rękojmi rozpoczyna swój bieg od dnia odbioru przez Zamawiającego przedmiotu Umowy i kończy  się po upływie 2 lat. </w:t>
      </w:r>
    </w:p>
    <w:p w14:paraId="6DF5EB86" w14:textId="77777777" w:rsidR="0046775C" w:rsidRPr="00DF0C04" w:rsidRDefault="0046775C" w:rsidP="0046775C">
      <w:pPr>
        <w:numPr>
          <w:ilvl w:val="0"/>
          <w:numId w:val="3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 okresie rękojmi Wykonawca będzie odpowiedzialny za usunięcie na swój koszt wszelkich wad opracowania. Z tytułu usunięcia wad Wykonawcy nie przysługuje wynagrodzenie.</w:t>
      </w:r>
    </w:p>
    <w:p w14:paraId="0E595AB6" w14:textId="77777777" w:rsidR="0046775C" w:rsidRPr="00DF0C04" w:rsidRDefault="0046775C" w:rsidP="0046775C">
      <w:pPr>
        <w:numPr>
          <w:ilvl w:val="0"/>
          <w:numId w:val="3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Jeżeli Wykonawca nie usunie wad ujawnionych w okresie, o którym mowa w ust. 2, w terminie niezbędnym do ich usunięcia, określonym na piśmie przez Zamawiającego, Zamawiający może zlecić usunięcie wad osobie trzeciej na koszt Wykonawcy.</w:t>
      </w:r>
    </w:p>
    <w:p w14:paraId="14F9A24E" w14:textId="77777777" w:rsidR="0046775C" w:rsidRPr="00DF0C04" w:rsidRDefault="0046775C" w:rsidP="0046775C">
      <w:pPr>
        <w:spacing w:line="276" w:lineRule="auto"/>
        <w:jc w:val="both"/>
        <w:rPr>
          <w:rFonts w:cs="TTE1771BD8t00"/>
        </w:rPr>
      </w:pPr>
    </w:p>
    <w:p w14:paraId="47D447ED" w14:textId="77777777" w:rsidR="0046775C" w:rsidRPr="00DF0C04" w:rsidRDefault="0046775C" w:rsidP="0046775C">
      <w:pPr>
        <w:spacing w:line="276" w:lineRule="auto"/>
        <w:jc w:val="both"/>
        <w:rPr>
          <w:rFonts w:cs="TTE1771BD8t00"/>
        </w:rPr>
      </w:pPr>
    </w:p>
    <w:p w14:paraId="35D834C7" w14:textId="77777777" w:rsidR="0046775C" w:rsidRPr="00DF0C04" w:rsidRDefault="0046775C" w:rsidP="0046775C">
      <w:pPr>
        <w:tabs>
          <w:tab w:val="num" w:pos="0"/>
        </w:tabs>
        <w:spacing w:line="276" w:lineRule="auto"/>
        <w:jc w:val="center"/>
        <w:rPr>
          <w:b/>
        </w:rPr>
      </w:pPr>
      <w:r w:rsidRPr="00DF0C04">
        <w:rPr>
          <w:b/>
        </w:rPr>
        <w:t>§ 11</w:t>
      </w:r>
    </w:p>
    <w:p w14:paraId="426D7C6D" w14:textId="77777777" w:rsidR="0046775C" w:rsidRPr="00DF0C04" w:rsidRDefault="0046775C" w:rsidP="0046775C">
      <w:pPr>
        <w:tabs>
          <w:tab w:val="num" w:pos="0"/>
        </w:tabs>
        <w:spacing w:line="276" w:lineRule="auto"/>
        <w:jc w:val="center"/>
        <w:rPr>
          <w:b/>
        </w:rPr>
      </w:pPr>
      <w:r w:rsidRPr="00DF0C04">
        <w:rPr>
          <w:b/>
        </w:rPr>
        <w:t xml:space="preserve"> Odpowiedzialność Wykonawcy</w:t>
      </w:r>
    </w:p>
    <w:p w14:paraId="7D4B3C08" w14:textId="77777777" w:rsidR="0046775C" w:rsidRPr="00DF0C04" w:rsidRDefault="0046775C" w:rsidP="0046775C">
      <w:pPr>
        <w:spacing w:line="276" w:lineRule="auto"/>
        <w:ind w:left="705" w:hanging="705"/>
        <w:jc w:val="center"/>
      </w:pPr>
    </w:p>
    <w:p w14:paraId="4A4B0853" w14:textId="77777777" w:rsidR="0046775C" w:rsidRPr="00DF0C04" w:rsidRDefault="0046775C" w:rsidP="0046775C">
      <w:pPr>
        <w:numPr>
          <w:ilvl w:val="0"/>
          <w:numId w:val="14"/>
        </w:numPr>
        <w:spacing w:line="276" w:lineRule="auto"/>
        <w:jc w:val="both"/>
      </w:pPr>
      <w:r w:rsidRPr="00DF0C04">
        <w:t>Wykonawca oświadcza, że ponosi pełną odpowiedzialność za wypadki i szkody powstałe w trakcie wykonywania przedmiotu Umowy, a także za szkody wyrządzone przez osoby trzecie i</w:t>
      </w:r>
      <w:r>
        <w:t xml:space="preserve"> w </w:t>
      </w:r>
      <w:r w:rsidRPr="00DF0C04">
        <w:t>stosunku</w:t>
      </w:r>
      <w:r>
        <w:t xml:space="preserve"> do</w:t>
      </w:r>
      <w:r w:rsidRPr="00DF0C04">
        <w:t xml:space="preserve"> os</w:t>
      </w:r>
      <w:r>
        <w:t>ób</w:t>
      </w:r>
      <w:r w:rsidRPr="00DF0C04">
        <w:t xml:space="preserve"> trzeci</w:t>
      </w:r>
      <w:r>
        <w:t>ch</w:t>
      </w:r>
      <w:r w:rsidRPr="00DF0C04">
        <w:t>, wynikające z organizacji lub sposobu prowadzenia badań</w:t>
      </w:r>
      <w:r>
        <w:t xml:space="preserve">, </w:t>
      </w:r>
      <w:r w:rsidRPr="00DF0C04">
        <w:t>w tym także w związku z ruchem pojazdów mechanicznych</w:t>
      </w:r>
    </w:p>
    <w:p w14:paraId="3B8B3716" w14:textId="77777777" w:rsidR="0046775C" w:rsidRPr="00DF0C04" w:rsidRDefault="0046775C" w:rsidP="0046775C">
      <w:pPr>
        <w:numPr>
          <w:ilvl w:val="0"/>
          <w:numId w:val="14"/>
        </w:numPr>
        <w:spacing w:line="276" w:lineRule="auto"/>
        <w:jc w:val="both"/>
      </w:pPr>
      <w:r w:rsidRPr="00DF0C04">
        <w:t>Wykonawca zobowiązuje się do zawarcia na własny koszt odpowiednich umów ubezpieczenia z tytułu szkód, które mogą zaistnieć w związku z określonymi zdarzeniami losowymi oraz od odpowiedzialności cywilnej na czas realizacji przedmiotu Umowy.</w:t>
      </w:r>
    </w:p>
    <w:p w14:paraId="66CD2626" w14:textId="77777777" w:rsidR="0046775C" w:rsidRPr="00DF0C04" w:rsidRDefault="0046775C" w:rsidP="0046775C">
      <w:pPr>
        <w:numPr>
          <w:ilvl w:val="0"/>
          <w:numId w:val="14"/>
        </w:numPr>
        <w:spacing w:line="276" w:lineRule="auto"/>
        <w:jc w:val="both"/>
      </w:pPr>
      <w:r w:rsidRPr="00DF0C04">
        <w:t xml:space="preserve">Ubezpieczeniu podlegają w szczególności: </w:t>
      </w:r>
    </w:p>
    <w:p w14:paraId="673D73DE" w14:textId="77777777" w:rsidR="0046775C" w:rsidRPr="00DF0C04" w:rsidRDefault="0046775C" w:rsidP="0046775C">
      <w:pPr>
        <w:pStyle w:val="warunki4"/>
        <w:numPr>
          <w:ilvl w:val="1"/>
          <w:numId w:val="14"/>
        </w:numPr>
        <w:spacing w:line="276" w:lineRule="auto"/>
        <w:rPr>
          <w:lang w:val="pl-PL"/>
        </w:rPr>
      </w:pPr>
      <w:r w:rsidRPr="00DF0C04">
        <w:rPr>
          <w:lang w:val="pl-PL"/>
        </w:rPr>
        <w:t>usługi objęte Umową, urządzenia oraz wszelkie mienie ruchome związane bezpośrednio z wykonaniem przedmiotu Umowy;</w:t>
      </w:r>
    </w:p>
    <w:p w14:paraId="3B92F35A" w14:textId="77777777" w:rsidR="0046775C" w:rsidRPr="00DF0C04" w:rsidRDefault="0046775C" w:rsidP="0046775C">
      <w:pPr>
        <w:pStyle w:val="warunki4"/>
        <w:numPr>
          <w:ilvl w:val="1"/>
          <w:numId w:val="14"/>
        </w:numPr>
        <w:spacing w:line="276" w:lineRule="auto"/>
        <w:rPr>
          <w:lang w:val="pl-PL"/>
        </w:rPr>
      </w:pPr>
      <w:r w:rsidRPr="00DF0C04">
        <w:rPr>
          <w:lang w:val="pl-PL"/>
        </w:rPr>
        <w:t>odpowiedzialność cywilna za szkody oraz następstwa nieszczęśliwych wypadków dotyczące pracowników i osób trzecich, a powstałe w związku z prowadzonymi badaniami, w tym także ruchem pojazdów mechanicznych.</w:t>
      </w:r>
    </w:p>
    <w:p w14:paraId="0F8E8629" w14:textId="77777777" w:rsidR="0046775C" w:rsidRPr="00DF0C04" w:rsidRDefault="0046775C" w:rsidP="0046775C">
      <w:pPr>
        <w:spacing w:line="276" w:lineRule="auto"/>
        <w:ind w:left="360"/>
        <w:jc w:val="both"/>
      </w:pPr>
    </w:p>
    <w:p w14:paraId="69BD8ACA" w14:textId="77777777" w:rsidR="0046775C" w:rsidRPr="00DF0C04" w:rsidRDefault="0046775C" w:rsidP="0046775C">
      <w:pPr>
        <w:numPr>
          <w:ilvl w:val="0"/>
          <w:numId w:val="14"/>
        </w:numPr>
        <w:spacing w:line="276" w:lineRule="auto"/>
        <w:jc w:val="both"/>
      </w:pPr>
      <w:r w:rsidRPr="00DF0C04">
        <w:lastRenderedPageBreak/>
        <w:t>Wykonawca zobowiązuje się, w przypadku wystąpienia w/w osób trzecich z roszczeniami bezpośrednio do Zamawiającego, niezwłocznie zwrócić Zamawiającemu wszelkie koszty w tym zakresie przez niego poniesione, w tym kwoty zasądzone prawomocnymi wyrokami łącznie z wszelkimi należnościami ubocznymi, w szczególności odsetkami za opóźnienie, kosztami procesu oraz kosztami zastępstwa procesowego.</w:t>
      </w:r>
    </w:p>
    <w:p w14:paraId="2782548E" w14:textId="77777777" w:rsidR="0046775C" w:rsidRPr="00DF0C04" w:rsidRDefault="0046775C" w:rsidP="0046775C">
      <w:pPr>
        <w:pStyle w:val="warunki2"/>
        <w:spacing w:line="276" w:lineRule="auto"/>
        <w:jc w:val="left"/>
        <w:rPr>
          <w:lang w:val="pl-PL"/>
        </w:rPr>
      </w:pPr>
    </w:p>
    <w:p w14:paraId="4DF29803" w14:textId="77777777" w:rsidR="0046775C" w:rsidRPr="00DF0C04" w:rsidRDefault="0046775C" w:rsidP="0046775C">
      <w:pPr>
        <w:pStyle w:val="warunki2"/>
        <w:spacing w:line="276" w:lineRule="auto"/>
        <w:jc w:val="left"/>
        <w:rPr>
          <w:lang w:val="pl-PL"/>
        </w:rPr>
      </w:pPr>
    </w:p>
    <w:p w14:paraId="6EBE8F6B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12</w:t>
      </w:r>
    </w:p>
    <w:p w14:paraId="1F90DE08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 xml:space="preserve">Odstąpienie od Umowy </w:t>
      </w:r>
    </w:p>
    <w:p w14:paraId="13A28A96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</w:p>
    <w:p w14:paraId="5DAB6060" w14:textId="77777777" w:rsidR="0046775C" w:rsidRPr="00DF0C04" w:rsidRDefault="0046775C" w:rsidP="0046775C">
      <w:pPr>
        <w:numPr>
          <w:ilvl w:val="0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Zamawiający jest uprawniony do odstąpienia od całości lub części Umowy w przypadku: </w:t>
      </w:r>
    </w:p>
    <w:p w14:paraId="129D3272" w14:textId="77777777" w:rsidR="0046775C" w:rsidRPr="00DF0C04" w:rsidRDefault="0046775C" w:rsidP="0046775C">
      <w:pPr>
        <w:numPr>
          <w:ilvl w:val="1"/>
          <w:numId w:val="15"/>
        </w:numPr>
        <w:spacing w:line="276" w:lineRule="auto"/>
        <w:jc w:val="both"/>
        <w:rPr>
          <w:rFonts w:cs="TTE1771BD8t00"/>
        </w:rPr>
      </w:pPr>
      <w:r w:rsidRPr="00DF0C04">
        <w:t xml:space="preserve">wystąpienia istotnej zmiany okoliczności powodującej, że wykonanie Umowy nie leży w interesie publicznym, czego nie można było przewidzieć w chwili zawarcia Umowy; </w:t>
      </w:r>
    </w:p>
    <w:p w14:paraId="33A504A6" w14:textId="77777777" w:rsidR="0046775C" w:rsidRPr="00DF0C04" w:rsidRDefault="0046775C" w:rsidP="0046775C">
      <w:pPr>
        <w:numPr>
          <w:ilvl w:val="1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gdy Wykonawca nie uzyskał wymaganych zezwoleń WKZ;</w:t>
      </w:r>
    </w:p>
    <w:p w14:paraId="5CB027D9" w14:textId="77777777" w:rsidR="0046775C" w:rsidRPr="00DF0C04" w:rsidRDefault="0046775C" w:rsidP="0046775C">
      <w:pPr>
        <w:numPr>
          <w:ilvl w:val="1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gdy Wykonawca z przyczyn od siebie zależnych nie rozpoczął rzeczywistej realizacji Umowy w terminie 30 dni od daty jej zawarcia;</w:t>
      </w:r>
    </w:p>
    <w:p w14:paraId="6CF59DF9" w14:textId="77777777" w:rsidR="0046775C" w:rsidRPr="00DF0C04" w:rsidRDefault="0046775C" w:rsidP="0046775C">
      <w:pPr>
        <w:numPr>
          <w:ilvl w:val="1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gdy Wykonawca nie realizuje prac zgodnie z harmonogramem i mimo uprzedniego pisemnego wezwania go przez Zamawiającego do zaprzestania naruszenia w terminie 7 dni od dnia otrzymania wezwania, nie zastosuje się do wezwania;</w:t>
      </w:r>
    </w:p>
    <w:p w14:paraId="25BA5A1C" w14:textId="77777777" w:rsidR="0046775C" w:rsidRPr="00DF0C04" w:rsidRDefault="0046775C" w:rsidP="0046775C">
      <w:pPr>
        <w:numPr>
          <w:ilvl w:val="1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gdy Wykonawca naruszy </w:t>
      </w:r>
      <w:r w:rsidRPr="00DF0C04">
        <w:rPr>
          <w:rFonts w:cs="TTE1768698t00"/>
        </w:rPr>
        <w:t xml:space="preserve">§ 5 ust. 8 Umowy skutkujący </w:t>
      </w:r>
      <w:r w:rsidRPr="00DF0C04">
        <w:rPr>
          <w:rFonts w:cs="TTE1771BD8t00"/>
        </w:rPr>
        <w:t>niemożliwością złożenia przez Zamawiającego środków odwoławczych przewidzianych w kodeksie postępowania administracyjnego lub ustawie prawo o postępowaniu przed sądami administracyjnymi;</w:t>
      </w:r>
    </w:p>
    <w:p w14:paraId="791FB95D" w14:textId="77777777" w:rsidR="0046775C" w:rsidRPr="00DF0C04" w:rsidRDefault="0046775C" w:rsidP="0046775C">
      <w:pPr>
        <w:numPr>
          <w:ilvl w:val="1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trzykrotnego nienależytego usunięcia przez Wykonawcę wad dotyczących tej samej części  Umowy.</w:t>
      </w:r>
    </w:p>
    <w:p w14:paraId="511712C7" w14:textId="77777777" w:rsidR="0046775C" w:rsidRPr="00DF0C04" w:rsidRDefault="0046775C" w:rsidP="0046775C">
      <w:pPr>
        <w:numPr>
          <w:ilvl w:val="0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 przypadku odstąpienia od Umowy Wykonawcę oraz Zamawiającego obciążają następujące obowiązki szczegółowe:</w:t>
      </w:r>
    </w:p>
    <w:p w14:paraId="7D384F01" w14:textId="77777777" w:rsidR="0046775C" w:rsidRPr="00DF0C04" w:rsidRDefault="0046775C" w:rsidP="0046775C">
      <w:pPr>
        <w:pStyle w:val="Akapitzlist"/>
        <w:numPr>
          <w:ilvl w:val="1"/>
          <w:numId w:val="15"/>
        </w:numPr>
        <w:jc w:val="both"/>
        <w:rPr>
          <w:rFonts w:ascii="Verdana" w:hAnsi="Verdana" w:cs="TTE1771BD8t00"/>
          <w:sz w:val="20"/>
          <w:szCs w:val="20"/>
        </w:rPr>
      </w:pPr>
      <w:r w:rsidRPr="00DF0C04">
        <w:rPr>
          <w:rFonts w:ascii="Verdana" w:hAnsi="Verdana" w:cs="TTE1771BD8t00"/>
          <w:sz w:val="20"/>
          <w:szCs w:val="20"/>
        </w:rPr>
        <w:t xml:space="preserve">Wykonawca w terminie 14 dni sporządzi zestawienie zawierające wykaz i określenie stopnia zaawansowania wykonania przedmiotu Umowy, o którym mowa w </w:t>
      </w:r>
      <w:r w:rsidRPr="00DF0C04">
        <w:rPr>
          <w:rFonts w:ascii="Verdana" w:hAnsi="Verdana" w:cs="TTE1768698t00"/>
          <w:sz w:val="20"/>
          <w:szCs w:val="20"/>
        </w:rPr>
        <w:t xml:space="preserve">§ 1 ust. 1 </w:t>
      </w:r>
      <w:r w:rsidRPr="00DF0C04">
        <w:rPr>
          <w:rFonts w:ascii="Verdana" w:hAnsi="Verdana" w:cs="TTE1771BD8t00"/>
          <w:sz w:val="20"/>
          <w:szCs w:val="20"/>
        </w:rPr>
        <w:t>wraz z zestawieniem wartości wykonanej analizy i opracowania według stanu na dzień odstąpienia i przedłoży je Zamawiającemu;</w:t>
      </w:r>
    </w:p>
    <w:p w14:paraId="743BDD16" w14:textId="77777777" w:rsidR="0046775C" w:rsidRPr="00DF0C04" w:rsidRDefault="0046775C" w:rsidP="0046775C">
      <w:pPr>
        <w:pStyle w:val="Akapitzlist"/>
        <w:numPr>
          <w:ilvl w:val="1"/>
          <w:numId w:val="15"/>
        </w:numPr>
        <w:jc w:val="both"/>
        <w:rPr>
          <w:rFonts w:ascii="Verdana" w:hAnsi="Verdana" w:cs="TTE1771BD8t00"/>
          <w:sz w:val="20"/>
          <w:szCs w:val="20"/>
        </w:rPr>
      </w:pPr>
      <w:r w:rsidRPr="00DF0C04">
        <w:rPr>
          <w:rFonts w:ascii="Verdana" w:hAnsi="Verdana" w:cs="TTE1771BD8t00"/>
          <w:sz w:val="20"/>
          <w:szCs w:val="20"/>
        </w:rPr>
        <w:t>W terminie 30 dni od daty przedłożenia zestawienia, o którym mowa w pkt. 1), Zamawiający dokona sprawdzenia zgodności zestawienia ze stanem faktycznym i sporządzi szczegółowy protokół z inwentaryzacji części przedmiotu Umowy wykonanego do dnia odstąpienia oraz ustali należne Wykonawcy wynagrodzenie za wykonane prace.</w:t>
      </w:r>
    </w:p>
    <w:p w14:paraId="379D7B6C" w14:textId="77777777" w:rsidR="0046775C" w:rsidRPr="00DF0C04" w:rsidRDefault="0046775C" w:rsidP="0046775C">
      <w:pPr>
        <w:numPr>
          <w:ilvl w:val="0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 przypadku odstąpienia od Umowy, w ramach wynagrodzenia lub części wynagrodzenia, o którym mowa w § 2 Umowy, Zamawiający nabywa majątkowe prawa autorskie w zakresie określonym w § 7 do wszystkich utworów wytworzonych przez Wykonawcę w ramach realizacji przedmiotu Umowy do dnia odstąpienia od Umowy.</w:t>
      </w:r>
    </w:p>
    <w:p w14:paraId="2F949D66" w14:textId="77777777" w:rsidR="0046775C" w:rsidRPr="00DF0C04" w:rsidRDefault="0046775C" w:rsidP="0046775C">
      <w:pPr>
        <w:numPr>
          <w:ilvl w:val="0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Zamawiający jest uprawniony do wykonania uprawnień do odstąpienia od Umowy określonych w niniejszej Umowie w terminie 7 dni od chwili zaistnienia przesłanki uprawniającej do takiego odstąpienia.</w:t>
      </w:r>
    </w:p>
    <w:p w14:paraId="7367309D" w14:textId="77777777" w:rsidR="0046775C" w:rsidRPr="00DF0C04" w:rsidRDefault="0046775C" w:rsidP="0046775C">
      <w:pPr>
        <w:spacing w:line="276" w:lineRule="auto"/>
        <w:ind w:left="720"/>
        <w:jc w:val="both"/>
        <w:rPr>
          <w:rFonts w:cs="TTE1771BD8t00"/>
          <w:highlight w:val="yellow"/>
        </w:rPr>
      </w:pPr>
    </w:p>
    <w:p w14:paraId="58C0D9B7" w14:textId="77777777" w:rsidR="0046775C" w:rsidRPr="00DF0C04" w:rsidRDefault="0046775C" w:rsidP="0046775C">
      <w:pPr>
        <w:spacing w:line="276" w:lineRule="auto"/>
        <w:jc w:val="both"/>
        <w:outlineLvl w:val="0"/>
        <w:rPr>
          <w:rFonts w:cs="TTE1768698t00"/>
        </w:rPr>
      </w:pPr>
    </w:p>
    <w:p w14:paraId="796D23DC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13</w:t>
      </w:r>
    </w:p>
    <w:p w14:paraId="6B059BB7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Osoby do kontaktu</w:t>
      </w:r>
    </w:p>
    <w:p w14:paraId="5133B1CB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</w:p>
    <w:p w14:paraId="47388B64" w14:textId="77777777" w:rsidR="0046775C" w:rsidRPr="00DF0C04" w:rsidRDefault="0046775C" w:rsidP="0046775C">
      <w:pPr>
        <w:numPr>
          <w:ilvl w:val="0"/>
          <w:numId w:val="16"/>
        </w:numPr>
        <w:spacing w:line="276" w:lineRule="auto"/>
        <w:jc w:val="both"/>
      </w:pPr>
      <w:r w:rsidRPr="00DF0C04">
        <w:t xml:space="preserve">Do bieżącej współpracy w sprawach związanych z wykonywaniem Umowy upoważnieni są: </w:t>
      </w:r>
    </w:p>
    <w:p w14:paraId="5F486294" w14:textId="77777777" w:rsidR="0046775C" w:rsidRPr="00DF0C04" w:rsidRDefault="0046775C" w:rsidP="0046775C">
      <w:pPr>
        <w:numPr>
          <w:ilvl w:val="1"/>
          <w:numId w:val="16"/>
        </w:numPr>
        <w:spacing w:line="276" w:lineRule="auto"/>
        <w:jc w:val="both"/>
      </w:pPr>
      <w:r w:rsidRPr="00DF0C04">
        <w:t xml:space="preserve">ze strony Zamawiającego: </w:t>
      </w:r>
    </w:p>
    <w:p w14:paraId="76FAAD24" w14:textId="77777777" w:rsidR="0046775C" w:rsidRPr="00DF0C04" w:rsidRDefault="0046775C" w:rsidP="0046775C">
      <w:pPr>
        <w:numPr>
          <w:ilvl w:val="2"/>
          <w:numId w:val="16"/>
        </w:numPr>
        <w:spacing w:line="276" w:lineRule="auto"/>
      </w:pPr>
      <w:r w:rsidRPr="00DF0C04">
        <w:t>Mateusz Jerzmanowski, tel. (42) 233-96-50, mail:</w:t>
      </w:r>
      <w:r>
        <w:t xml:space="preserve"> </w:t>
      </w:r>
      <w:hyperlink r:id="rId8" w:history="1">
        <w:r w:rsidRPr="00AF21BE">
          <w:rPr>
            <w:rStyle w:val="Hipercze"/>
          </w:rPr>
          <w:t>mjerzmanowski@gddkia.gov.pl</w:t>
        </w:r>
      </w:hyperlink>
      <w:r>
        <w:t xml:space="preserve"> </w:t>
      </w:r>
    </w:p>
    <w:p w14:paraId="09D13511" w14:textId="77777777" w:rsidR="0046775C" w:rsidRPr="00DF0C04" w:rsidRDefault="0046775C" w:rsidP="0046775C">
      <w:pPr>
        <w:numPr>
          <w:ilvl w:val="2"/>
          <w:numId w:val="16"/>
        </w:numPr>
        <w:spacing w:line="276" w:lineRule="auto"/>
      </w:pPr>
      <w:r w:rsidRPr="00DF0C04">
        <w:t>Osoba</w:t>
      </w:r>
      <w:r>
        <w:t xml:space="preserve"> zastępująca …………………………………………………………………………..</w:t>
      </w:r>
    </w:p>
    <w:p w14:paraId="39ED91BC" w14:textId="77777777" w:rsidR="0046775C" w:rsidRPr="00DF0C04" w:rsidRDefault="0046775C" w:rsidP="0046775C">
      <w:pPr>
        <w:numPr>
          <w:ilvl w:val="1"/>
          <w:numId w:val="16"/>
        </w:numPr>
        <w:spacing w:line="276" w:lineRule="auto"/>
      </w:pPr>
      <w:r w:rsidRPr="00DF0C04">
        <w:t>ze strony Wykonawcy:</w:t>
      </w:r>
      <w:r>
        <w:t xml:space="preserve"> </w:t>
      </w:r>
      <w:r w:rsidRPr="00DF0C04">
        <w:t>……………………………………………………………………………………………………..</w:t>
      </w:r>
    </w:p>
    <w:p w14:paraId="69FCBADA" w14:textId="77777777" w:rsidR="0046775C" w:rsidRPr="00DF0C04" w:rsidRDefault="0046775C" w:rsidP="0046775C">
      <w:pPr>
        <w:numPr>
          <w:ilvl w:val="0"/>
          <w:numId w:val="16"/>
        </w:numPr>
        <w:spacing w:line="276" w:lineRule="auto"/>
        <w:jc w:val="both"/>
      </w:pPr>
      <w:r w:rsidRPr="00DF0C04">
        <w:t>Zmiana osób wskazanych w ust. 1 następuje poprzez pisemne powiadomienie drugiej Strony, nie później niż 3 dni przed dokonaniem zmiany i nie stanowi zmiany treści Umowy.</w:t>
      </w:r>
    </w:p>
    <w:p w14:paraId="1F992A12" w14:textId="77777777" w:rsidR="0046775C" w:rsidRPr="00DF0C04" w:rsidRDefault="0046775C" w:rsidP="0046775C">
      <w:pPr>
        <w:pStyle w:val="Tekstpodstawowy"/>
        <w:numPr>
          <w:ilvl w:val="0"/>
          <w:numId w:val="16"/>
        </w:numPr>
        <w:spacing w:line="276" w:lineRule="auto"/>
        <w:jc w:val="both"/>
        <w:rPr>
          <w:bCs/>
        </w:rPr>
      </w:pPr>
      <w:r w:rsidRPr="00DF0C04">
        <w:rPr>
          <w:bCs/>
        </w:rPr>
        <w:t>Strony zgodnie postanawiają, że skuteczna komunikacja pomiędzy osobami wskazanymi w ust. 1 w tym w szczególności przekazanie informacji, to forma pisemna, kierowana wzajemnie za pośrednictwem operatora pocztowego będącego operatorem wyznaczonym w rozumieniu ustawy z dnia 23 listopada 2012 r. Prawo pocztowe (</w:t>
      </w:r>
      <w:proofErr w:type="spellStart"/>
      <w:r w:rsidRPr="00DF0C04">
        <w:rPr>
          <w:bCs/>
        </w:rPr>
        <w:t>t.j</w:t>
      </w:r>
      <w:proofErr w:type="spellEnd"/>
      <w:r w:rsidRPr="00DF0C04">
        <w:rPr>
          <w:bCs/>
        </w:rPr>
        <w:t>. Dz.U. z 2023 r. poz. 1640 ze zm.) lub e-mail, chyba że Umowa wyraźnie stanowi inaczej, przy czym za dzień doręczenia wiadomości elektronicznej e-mail uważa się dzień, w którym wiadomość ta wpłynęła na serwer poczty elektronicznej obsługujący adres e-mail, wskazany w ust. 1 i przypisany do osoby wyznaczonej do kierowania realizacją Umowy ze strony Zamawiającego lub Wykonawcy.</w:t>
      </w:r>
    </w:p>
    <w:p w14:paraId="51EFA518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</w:p>
    <w:p w14:paraId="719D582A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14</w:t>
      </w:r>
    </w:p>
    <w:p w14:paraId="3C4C4A47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Cesja wierzytelności</w:t>
      </w:r>
    </w:p>
    <w:p w14:paraId="55CA6BEB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</w:p>
    <w:p w14:paraId="519B0650" w14:textId="77777777" w:rsidR="0046775C" w:rsidRPr="00DF0C04" w:rsidRDefault="0046775C" w:rsidP="0046775C">
      <w:pPr>
        <w:spacing w:after="240" w:line="276" w:lineRule="auto"/>
        <w:ind w:left="360"/>
        <w:jc w:val="both"/>
        <w:rPr>
          <w:rFonts w:cs="TTE1771BD8t00"/>
        </w:rPr>
      </w:pPr>
      <w:r w:rsidRPr="00DF0C04">
        <w:rPr>
          <w:rFonts w:cs="TTE1768698t00"/>
        </w:rPr>
        <w:t xml:space="preserve">Wykonawca </w:t>
      </w:r>
      <w:r w:rsidRPr="00DF0C04">
        <w:rPr>
          <w:rFonts w:cs="TTE1771BD8t00"/>
        </w:rPr>
        <w:t xml:space="preserve">nie może bez pisemnej zgody </w:t>
      </w:r>
      <w:r w:rsidRPr="00DF0C04">
        <w:rPr>
          <w:rFonts w:cs="TTE1768698t00"/>
        </w:rPr>
        <w:t xml:space="preserve">Zamawiającego </w:t>
      </w:r>
      <w:r w:rsidRPr="00DF0C04">
        <w:rPr>
          <w:rFonts w:cs="TTE1771BD8t00"/>
        </w:rPr>
        <w:t>przenieść wierzytelności wynikającej z Umowy na osobę trzecią.</w:t>
      </w:r>
    </w:p>
    <w:p w14:paraId="434E1323" w14:textId="77777777" w:rsidR="0046775C" w:rsidRPr="00DF0C04" w:rsidRDefault="0046775C" w:rsidP="0046775C">
      <w:pPr>
        <w:spacing w:line="276" w:lineRule="auto"/>
        <w:jc w:val="both"/>
        <w:outlineLvl w:val="0"/>
        <w:rPr>
          <w:rFonts w:cs="TTE1768698t00"/>
        </w:rPr>
      </w:pPr>
    </w:p>
    <w:p w14:paraId="25410B05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15</w:t>
      </w:r>
    </w:p>
    <w:p w14:paraId="4B508878" w14:textId="77777777" w:rsidR="0046775C" w:rsidRPr="00DF0C04" w:rsidRDefault="0046775C" w:rsidP="0046775C">
      <w:pPr>
        <w:spacing w:line="276" w:lineRule="auto"/>
        <w:jc w:val="center"/>
        <w:rPr>
          <w:b/>
          <w:bCs/>
          <w:iCs/>
        </w:rPr>
      </w:pPr>
      <w:r w:rsidRPr="00DF0C04">
        <w:rPr>
          <w:b/>
          <w:bCs/>
          <w:iCs/>
        </w:rPr>
        <w:t>Ochrona danych osobowych</w:t>
      </w:r>
    </w:p>
    <w:p w14:paraId="6B9052A3" w14:textId="77777777" w:rsidR="0046775C" w:rsidRPr="00DF0C04" w:rsidRDefault="0046775C" w:rsidP="0046775C">
      <w:pPr>
        <w:spacing w:line="276" w:lineRule="auto"/>
        <w:jc w:val="center"/>
        <w:rPr>
          <w:b/>
          <w:bCs/>
          <w:iCs/>
        </w:rPr>
      </w:pPr>
    </w:p>
    <w:p w14:paraId="1ABF1866" w14:textId="77777777" w:rsidR="0046775C" w:rsidRPr="00DF0C04" w:rsidRDefault="0046775C" w:rsidP="0046775C">
      <w:pPr>
        <w:numPr>
          <w:ilvl w:val="0"/>
          <w:numId w:val="17"/>
        </w:numPr>
        <w:spacing w:line="276" w:lineRule="auto"/>
        <w:jc w:val="both"/>
        <w:rPr>
          <w:iCs/>
        </w:rPr>
      </w:pPr>
      <w:r w:rsidRPr="00DF0C04">
        <w:rPr>
          <w:iCs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3017CB29" w14:textId="77777777" w:rsidR="0046775C" w:rsidRPr="00DF0C04" w:rsidRDefault="0046775C" w:rsidP="0046775C">
      <w:pPr>
        <w:numPr>
          <w:ilvl w:val="0"/>
          <w:numId w:val="17"/>
        </w:numPr>
        <w:spacing w:line="276" w:lineRule="auto"/>
        <w:jc w:val="both"/>
        <w:rPr>
          <w:iCs/>
        </w:rPr>
      </w:pPr>
      <w:r w:rsidRPr="00DF0C04">
        <w:rPr>
          <w:iCs/>
        </w:rPr>
        <w:t>Administratorem danych osobowych po stronie Zamawiającego jest Generalny Dyrektor Dróg Krajowych i Autostrad. Administratorem danych osobowych po stronie Wykonawcy jest …………………………………</w:t>
      </w:r>
    </w:p>
    <w:p w14:paraId="1BD9B006" w14:textId="77777777" w:rsidR="0046775C" w:rsidRPr="00DF0C04" w:rsidRDefault="0046775C" w:rsidP="0046775C">
      <w:pPr>
        <w:pStyle w:val="Akapitzlist"/>
        <w:numPr>
          <w:ilvl w:val="0"/>
          <w:numId w:val="17"/>
        </w:numPr>
        <w:spacing w:after="0"/>
        <w:jc w:val="both"/>
        <w:rPr>
          <w:rFonts w:ascii="Verdana" w:hAnsi="Verdana" w:cs="Calibri"/>
          <w:iCs/>
          <w:sz w:val="20"/>
          <w:szCs w:val="20"/>
        </w:rPr>
      </w:pPr>
      <w:r w:rsidRPr="00DF0C04">
        <w:rPr>
          <w:rFonts w:ascii="Verdana" w:hAnsi="Verdana" w:cs="Calibri"/>
          <w:iCs/>
          <w:sz w:val="20"/>
          <w:szCs w:val="20"/>
        </w:rPr>
        <w:t>Zamawiający zobowiązuje Wykonawcę do poinformowania wszystkich osób fizycznych związanych z realizacją niniejszej umowy (w tym osoby fizyczne prowadzące działalność gospodarczą), których dane osobowe w jakiejkolwiek formie będą udostępnione przez Wykonawcę Zamawiającemu lub które Wykonawca pozyska, jako podmiot działający w imieniu Zamawiającego, o fakcie rozpoczęcia przetwarzania tych danych osobowych przez Zamawiającego.</w:t>
      </w:r>
    </w:p>
    <w:p w14:paraId="09429EA4" w14:textId="77777777" w:rsidR="0046775C" w:rsidRPr="00DF0C04" w:rsidRDefault="0046775C" w:rsidP="0046775C">
      <w:pPr>
        <w:pStyle w:val="Akapitzlist"/>
        <w:numPr>
          <w:ilvl w:val="0"/>
          <w:numId w:val="17"/>
        </w:numPr>
        <w:spacing w:after="0"/>
        <w:jc w:val="both"/>
        <w:rPr>
          <w:rFonts w:ascii="Verdana" w:hAnsi="Verdana" w:cs="Calibri"/>
          <w:iCs/>
          <w:sz w:val="20"/>
          <w:szCs w:val="20"/>
        </w:rPr>
      </w:pPr>
      <w:r w:rsidRPr="00DF0C04">
        <w:rPr>
          <w:rFonts w:ascii="Verdana" w:hAnsi="Verdana" w:cs="Calibri"/>
          <w:iCs/>
          <w:sz w:val="20"/>
          <w:szCs w:val="20"/>
        </w:rPr>
        <w:t xml:space="preserve">Obowiązek, o którym mowa w ust. 3, zostanie wykonany poprzez przekazanie osobom, których dane osobowe przetwarza Zamawiający, aktualnej klauzuli informacyjnej </w:t>
      </w:r>
      <w:r w:rsidRPr="00DF0C04">
        <w:rPr>
          <w:rFonts w:ascii="Verdana" w:hAnsi="Verdana" w:cs="Calibri"/>
          <w:iCs/>
          <w:sz w:val="20"/>
          <w:szCs w:val="20"/>
        </w:rPr>
        <w:lastRenderedPageBreak/>
        <w:t>Zamawiającego oraz przeprowadzenie wszelkich innych czynności niezbędnych do wykonania w imieniu Zamawiającego obowiązku informacyjnego określonego w RODO wobec tych osób. Treść klauzuli informacyjnej Zamawiającego dostępna jest na stronie internetowej:</w:t>
      </w:r>
    </w:p>
    <w:p w14:paraId="5BCC9F7E" w14:textId="77777777" w:rsidR="0046775C" w:rsidRPr="00DF0C04" w:rsidRDefault="0046775C" w:rsidP="0046775C">
      <w:pPr>
        <w:pStyle w:val="Akapitzlist"/>
        <w:numPr>
          <w:ilvl w:val="1"/>
          <w:numId w:val="17"/>
        </w:numPr>
        <w:spacing w:after="0"/>
        <w:jc w:val="both"/>
        <w:rPr>
          <w:rFonts w:ascii="Verdana" w:hAnsi="Verdana" w:cs="Calibri"/>
          <w:iCs/>
          <w:sz w:val="20"/>
          <w:szCs w:val="20"/>
        </w:rPr>
      </w:pPr>
      <w:hyperlink r:id="rId9" w:history="1">
        <w:r w:rsidRPr="00DF0C04">
          <w:rPr>
            <w:rStyle w:val="Hipercze"/>
            <w:rFonts w:ascii="Verdana" w:eastAsia="Times New Roman" w:hAnsi="Verdana"/>
            <w:sz w:val="20"/>
            <w:szCs w:val="20"/>
            <w:lang w:eastAsia="pl-PL"/>
          </w:rPr>
          <w:t>https://www.gov.pl/web/gddkia/przetwarzanie-danych-osobowych-pracownikow-wykonawcow-i-podwykonawcow</w:t>
        </w:r>
      </w:hyperlink>
    </w:p>
    <w:p w14:paraId="540F7B2A" w14:textId="77777777" w:rsidR="0046775C" w:rsidRPr="00DF0C04" w:rsidRDefault="0046775C" w:rsidP="0046775C">
      <w:pPr>
        <w:pStyle w:val="Akapitzlist"/>
        <w:numPr>
          <w:ilvl w:val="0"/>
          <w:numId w:val="17"/>
        </w:numPr>
        <w:spacing w:after="0"/>
        <w:jc w:val="both"/>
        <w:rPr>
          <w:rFonts w:ascii="Verdana" w:hAnsi="Verdana" w:cs="Calibri"/>
          <w:iCs/>
          <w:sz w:val="20"/>
          <w:szCs w:val="20"/>
        </w:rPr>
      </w:pPr>
      <w:r w:rsidRPr="00DF0C04">
        <w:rPr>
          <w:rFonts w:ascii="Verdana" w:hAnsi="Verdana" w:cs="Calibri"/>
          <w:iCs/>
          <w:sz w:val="20"/>
          <w:szCs w:val="20"/>
        </w:rPr>
        <w:t>Zmiana przez Zamawiającego treści klauzuli informacyjnej nie wymaga zmiany Umowy.</w:t>
      </w:r>
    </w:p>
    <w:p w14:paraId="70F4E4A7" w14:textId="77777777" w:rsidR="0046775C" w:rsidRPr="00DF0C04" w:rsidRDefault="0046775C" w:rsidP="0046775C">
      <w:pPr>
        <w:pStyle w:val="Akapitzlist"/>
        <w:numPr>
          <w:ilvl w:val="0"/>
          <w:numId w:val="17"/>
        </w:numPr>
        <w:spacing w:after="0"/>
        <w:jc w:val="both"/>
        <w:rPr>
          <w:rFonts w:ascii="Verdana" w:hAnsi="Verdana" w:cs="Calibri"/>
          <w:iCs/>
          <w:sz w:val="20"/>
          <w:szCs w:val="20"/>
        </w:rPr>
      </w:pPr>
      <w:r w:rsidRPr="00DF0C04">
        <w:rPr>
          <w:rFonts w:ascii="Verdana" w:hAnsi="Verdana" w:cs="Calibri"/>
          <w:iCs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7DF4D82B" w14:textId="77777777" w:rsidR="0046775C" w:rsidRPr="00DF0C04" w:rsidRDefault="0046775C" w:rsidP="0046775C">
      <w:pPr>
        <w:spacing w:line="276" w:lineRule="auto"/>
        <w:jc w:val="both"/>
        <w:outlineLvl w:val="0"/>
        <w:rPr>
          <w:rFonts w:cs="TTE1768698t00"/>
        </w:rPr>
      </w:pPr>
    </w:p>
    <w:p w14:paraId="3515F36A" w14:textId="77777777" w:rsidR="0046775C" w:rsidRPr="00DF0C04" w:rsidRDefault="0046775C" w:rsidP="0046775C">
      <w:pPr>
        <w:spacing w:line="276" w:lineRule="auto"/>
        <w:jc w:val="both"/>
        <w:outlineLvl w:val="0"/>
        <w:rPr>
          <w:rFonts w:cs="TTE1768698t00"/>
        </w:rPr>
      </w:pPr>
    </w:p>
    <w:p w14:paraId="262804D9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16</w:t>
      </w:r>
    </w:p>
    <w:p w14:paraId="684EBC6A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Postanowienia końcowe</w:t>
      </w:r>
    </w:p>
    <w:p w14:paraId="2F9F2891" w14:textId="77777777" w:rsidR="0046775C" w:rsidRPr="00DF0C04" w:rsidRDefault="0046775C" w:rsidP="0046775C">
      <w:pPr>
        <w:spacing w:line="276" w:lineRule="auto"/>
        <w:jc w:val="center"/>
        <w:rPr>
          <w:rFonts w:cs="TTE1768698t00"/>
          <w:b/>
        </w:rPr>
      </w:pPr>
    </w:p>
    <w:p w14:paraId="07E41866" w14:textId="77777777" w:rsidR="0046775C" w:rsidRPr="00DF0C04" w:rsidRDefault="0046775C" w:rsidP="0046775C">
      <w:pPr>
        <w:numPr>
          <w:ilvl w:val="0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Wszelkie zmiany niniejszej Umowy wymagają formy pisemnej, w postaci Aneksu do Umowy, pod rygorem nieważności, chyba że Umowa przewiduje inaczej.</w:t>
      </w:r>
    </w:p>
    <w:p w14:paraId="5488ACBD" w14:textId="77777777" w:rsidR="0046775C" w:rsidRPr="00DF0C04" w:rsidRDefault="0046775C" w:rsidP="0046775C">
      <w:pPr>
        <w:numPr>
          <w:ilvl w:val="0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Strony ustalają następujące adresy do doręczeń:</w:t>
      </w:r>
    </w:p>
    <w:p w14:paraId="1A57A488" w14:textId="77777777" w:rsidR="0046775C" w:rsidRPr="00DF0C04" w:rsidRDefault="0046775C" w:rsidP="0046775C">
      <w:pPr>
        <w:numPr>
          <w:ilvl w:val="1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dla Zamawiającego: </w:t>
      </w:r>
      <w:r w:rsidRPr="00DF0C04">
        <w:t>GDDKiA Oddział w Łodzi, ul. Irysowa 2, 91-857 Łódź</w:t>
      </w:r>
    </w:p>
    <w:p w14:paraId="2F4FAF07" w14:textId="77777777" w:rsidR="0046775C" w:rsidRPr="00DF0C04" w:rsidRDefault="0046775C" w:rsidP="0046775C">
      <w:pPr>
        <w:numPr>
          <w:ilvl w:val="1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dla Wykonawcy: …………………………………………… .</w:t>
      </w:r>
    </w:p>
    <w:p w14:paraId="1EFA6D2C" w14:textId="77777777" w:rsidR="0046775C" w:rsidRPr="00DF0C04" w:rsidRDefault="0046775C" w:rsidP="0046775C">
      <w:pPr>
        <w:numPr>
          <w:ilvl w:val="0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 celach wymiany korespondencji Zamawiający dopuszcza do stosowania środki komunikacji tradycyjnej (papierowej) jaki i elektronicznej (podpis cyfrowy, e-</w:t>
      </w:r>
      <w:proofErr w:type="spellStart"/>
      <w:r w:rsidRPr="00DF0C04">
        <w:rPr>
          <w:rFonts w:cs="TTE1771BD8t00"/>
        </w:rPr>
        <w:t>Puap</w:t>
      </w:r>
      <w:proofErr w:type="spellEnd"/>
      <w:r w:rsidRPr="00DF0C04">
        <w:rPr>
          <w:rFonts w:cs="TTE1771BD8t00"/>
        </w:rPr>
        <w:t xml:space="preserve">, e-mail: </w:t>
      </w:r>
      <w:hyperlink r:id="rId10" w:history="1">
        <w:r w:rsidRPr="00DF0C04">
          <w:rPr>
            <w:rStyle w:val="Hipercze"/>
            <w:rFonts w:cs="TTE1771BD8t00"/>
          </w:rPr>
          <w:t>mjerzmanowski@gddkia.gov.pl</w:t>
        </w:r>
      </w:hyperlink>
      <w:r w:rsidRPr="00DF0C04">
        <w:rPr>
          <w:rFonts w:cs="TTE1771BD8t00"/>
        </w:rPr>
        <w:t>) oraz uznaje je za równoprawne z wyłączeniem warunków o których mowa w § 1 ust. 10. Korespondencja wysyłana za pomocą ww. środków na adres wskazany w ofercie lub inny adres wskazany przez Wykonawcę do realizacji umowy będzie uznawana za skutecznie doręczoną. A</w:t>
      </w:r>
      <w:r w:rsidRPr="00DF0C04">
        <w:rPr>
          <w:rStyle w:val="Pogrubienie"/>
          <w:rFonts w:cs="Open Sans"/>
          <w:color w:val="1B1B1B"/>
          <w:shd w:val="clear" w:color="auto" w:fill="FFFFFF"/>
        </w:rPr>
        <w:t xml:space="preserve">dres skrzynki </w:t>
      </w:r>
      <w:proofErr w:type="spellStart"/>
      <w:r w:rsidRPr="00DF0C04">
        <w:rPr>
          <w:rStyle w:val="Pogrubienie"/>
          <w:rFonts w:cs="Open Sans"/>
          <w:color w:val="1B1B1B"/>
          <w:shd w:val="clear" w:color="auto" w:fill="FFFFFF"/>
        </w:rPr>
        <w:t>ePUAP</w:t>
      </w:r>
      <w:proofErr w:type="spellEnd"/>
      <w:r w:rsidRPr="00DF0C04">
        <w:rPr>
          <w:rStyle w:val="Pogrubienie"/>
          <w:rFonts w:cs="Open Sans"/>
          <w:color w:val="1B1B1B"/>
          <w:shd w:val="clear" w:color="auto" w:fill="FFFFFF"/>
        </w:rPr>
        <w:t>: </w:t>
      </w:r>
      <w:r w:rsidRPr="00DF0C04">
        <w:rPr>
          <w:rFonts w:cs="Open Sans"/>
          <w:color w:val="1B1B1B"/>
          <w:shd w:val="clear" w:color="auto" w:fill="FFFFFF"/>
        </w:rPr>
        <w:t>/</w:t>
      </w:r>
      <w:proofErr w:type="spellStart"/>
      <w:r w:rsidRPr="00DF0C04">
        <w:rPr>
          <w:rFonts w:cs="Open Sans"/>
          <w:color w:val="1B1B1B"/>
          <w:shd w:val="clear" w:color="auto" w:fill="FFFFFF"/>
        </w:rPr>
        <w:t>GDDKiA_LOD</w:t>
      </w:r>
      <w:proofErr w:type="spellEnd"/>
      <w:r w:rsidRPr="00DF0C04">
        <w:rPr>
          <w:rFonts w:cs="Open Sans"/>
          <w:color w:val="1B1B1B"/>
          <w:shd w:val="clear" w:color="auto" w:fill="FFFFFF"/>
        </w:rPr>
        <w:t>/</w:t>
      </w:r>
      <w:proofErr w:type="spellStart"/>
      <w:r w:rsidRPr="00DF0C04">
        <w:rPr>
          <w:rFonts w:cs="Open Sans"/>
          <w:shd w:val="clear" w:color="auto" w:fill="FFFFFF"/>
        </w:rPr>
        <w:t>SkrytkaESP</w:t>
      </w:r>
      <w:proofErr w:type="spellEnd"/>
    </w:p>
    <w:p w14:paraId="083AEB5B" w14:textId="77777777" w:rsidR="0046775C" w:rsidRPr="00DF0C04" w:rsidRDefault="0046775C" w:rsidP="0046775C">
      <w:pPr>
        <w:numPr>
          <w:ilvl w:val="0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snapToGrid w:val="0"/>
          <w:color w:val="000000"/>
        </w:rPr>
        <w:t xml:space="preserve">W okresie trwania Umowy, a następnie w ciągu 5 lat po jej ukończeniu, po otrzymaniu zawiadomienia z siedmiodniowym wyprzedzeniem, </w:t>
      </w:r>
      <w:r w:rsidRPr="00DF0C04">
        <w:rPr>
          <w:rFonts w:cs="TTE1771BD8t00"/>
        </w:rPr>
        <w:t>Wykonawca</w:t>
      </w:r>
      <w:r w:rsidRPr="00DF0C04">
        <w:rPr>
          <w:snapToGrid w:val="0"/>
          <w:color w:val="000000"/>
        </w:rPr>
        <w:t xml:space="preserve"> zobowiązuje się zapewnić Zamawiającemu lub upoważnionemu przez niego przedstawicielowi nieograniczony dostęp do wszelkich danych i dokumentów potrzebnych do kontroli realizacji Umowy.</w:t>
      </w:r>
    </w:p>
    <w:p w14:paraId="5763C8A4" w14:textId="77777777" w:rsidR="0046775C" w:rsidRPr="00DF0C04" w:rsidRDefault="0046775C" w:rsidP="0046775C">
      <w:pPr>
        <w:numPr>
          <w:ilvl w:val="0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Wszelkie spory mogące wyniknąć w związku z realizacją niniejszej Umowy będą rozstrzygane przez sąd powszechny właściwy dla siedziby </w:t>
      </w:r>
      <w:r w:rsidRPr="00DF0C04">
        <w:rPr>
          <w:rFonts w:cs="TTE1768698t00"/>
        </w:rPr>
        <w:t>Zamawiającego</w:t>
      </w:r>
      <w:r w:rsidRPr="00DF0C04">
        <w:rPr>
          <w:rFonts w:cs="TTE1771BD8t00"/>
        </w:rPr>
        <w:t xml:space="preserve"> (właściwość miejscowa Oddziału GDDKiA).</w:t>
      </w:r>
    </w:p>
    <w:p w14:paraId="2A151977" w14:textId="77777777" w:rsidR="0046775C" w:rsidRPr="00DF0C04" w:rsidRDefault="0046775C" w:rsidP="0046775C">
      <w:pPr>
        <w:numPr>
          <w:ilvl w:val="0"/>
          <w:numId w:val="8"/>
        </w:numPr>
        <w:spacing w:line="276" w:lineRule="auto"/>
        <w:rPr>
          <w:lang w:eastAsia="en-US"/>
        </w:rPr>
      </w:pPr>
      <w:r w:rsidRPr="00DF0C04">
        <w:rPr>
          <w:lang w:eastAsia="en-US"/>
        </w:rPr>
        <w:t>Integralnymi składnikami niniejszej Umowy są następujące dokumenty, stanowiące załączniki do Umowy:</w:t>
      </w:r>
    </w:p>
    <w:p w14:paraId="067EB490" w14:textId="77777777" w:rsidR="0046775C" w:rsidRPr="00DF0C04" w:rsidRDefault="0046775C" w:rsidP="0046775C">
      <w:pPr>
        <w:numPr>
          <w:ilvl w:val="0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Opis Przedmiotu Zamówienia,</w:t>
      </w:r>
    </w:p>
    <w:p w14:paraId="45E1B2FB" w14:textId="77777777" w:rsidR="0046775C" w:rsidRPr="00DF0C04" w:rsidRDefault="0046775C" w:rsidP="0046775C">
      <w:pPr>
        <w:numPr>
          <w:ilvl w:val="0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Oferta Wykonawcy.</w:t>
      </w:r>
    </w:p>
    <w:p w14:paraId="7E9C29A3" w14:textId="77777777" w:rsidR="0046775C" w:rsidRPr="00DF0C04" w:rsidRDefault="0046775C" w:rsidP="0046775C">
      <w:pPr>
        <w:numPr>
          <w:ilvl w:val="0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Umowę niniejszą sporządzono w </w:t>
      </w:r>
      <w:r w:rsidRPr="00DF0C04">
        <w:rPr>
          <w:rFonts w:cs="TTE1768698t00"/>
        </w:rPr>
        <w:t xml:space="preserve">trzech </w:t>
      </w:r>
      <w:r w:rsidRPr="00DF0C04">
        <w:rPr>
          <w:rFonts w:cs="TTE1771BD8t00"/>
        </w:rPr>
        <w:t xml:space="preserve">jednobrzmiących egzemplarzach, </w:t>
      </w:r>
      <w:r w:rsidRPr="00DF0C04">
        <w:rPr>
          <w:rFonts w:cs="TTE1768698t00"/>
        </w:rPr>
        <w:t xml:space="preserve">dwa </w:t>
      </w:r>
      <w:r w:rsidRPr="00DF0C04">
        <w:rPr>
          <w:rFonts w:cs="TTE1771BD8t00"/>
        </w:rPr>
        <w:t xml:space="preserve">egzemplarze dla </w:t>
      </w:r>
      <w:r w:rsidRPr="00DF0C04">
        <w:rPr>
          <w:rFonts w:cs="TTE1768698t00"/>
        </w:rPr>
        <w:t xml:space="preserve">Zamawiającego </w:t>
      </w:r>
      <w:r w:rsidRPr="00DF0C04">
        <w:rPr>
          <w:rFonts w:cs="TTE1771BD8t00"/>
        </w:rPr>
        <w:t xml:space="preserve">i </w:t>
      </w:r>
      <w:r w:rsidRPr="00DF0C04">
        <w:rPr>
          <w:rFonts w:cs="TTE1768698t00"/>
        </w:rPr>
        <w:t xml:space="preserve">jeden </w:t>
      </w:r>
      <w:r w:rsidRPr="00DF0C04">
        <w:rPr>
          <w:rFonts w:cs="TTE1771BD8t00"/>
        </w:rPr>
        <w:t xml:space="preserve">dla </w:t>
      </w:r>
      <w:r w:rsidRPr="00DF0C04">
        <w:rPr>
          <w:rFonts w:cs="TTE1768698t00"/>
        </w:rPr>
        <w:t>Wykonawcy</w:t>
      </w:r>
      <w:r w:rsidRPr="00DF0C04">
        <w:rPr>
          <w:rFonts w:cs="TTE1771BD8t00"/>
        </w:rPr>
        <w:t>.</w:t>
      </w:r>
    </w:p>
    <w:p w14:paraId="47F645FB" w14:textId="77777777" w:rsidR="0046775C" w:rsidRPr="00DF0C04" w:rsidRDefault="0046775C" w:rsidP="0046775C">
      <w:pPr>
        <w:spacing w:line="276" w:lineRule="auto"/>
        <w:jc w:val="both"/>
        <w:rPr>
          <w:rFonts w:cs="TTE1771BD8t00"/>
        </w:rPr>
      </w:pPr>
    </w:p>
    <w:p w14:paraId="4DE77A16" w14:textId="77777777" w:rsidR="0046775C" w:rsidRPr="00DF0C04" w:rsidRDefault="0046775C" w:rsidP="0046775C">
      <w:pPr>
        <w:spacing w:line="276" w:lineRule="auto"/>
        <w:jc w:val="both"/>
        <w:rPr>
          <w:rFonts w:cs="TTE1771BD8t00"/>
        </w:rPr>
      </w:pPr>
    </w:p>
    <w:p w14:paraId="444377E8" w14:textId="77777777" w:rsidR="0046775C" w:rsidRPr="00DF0C04" w:rsidRDefault="0046775C" w:rsidP="0046775C">
      <w:pPr>
        <w:spacing w:line="276" w:lineRule="auto"/>
        <w:jc w:val="both"/>
        <w:rPr>
          <w:rFonts w:cs="TTE1771BD8t00"/>
        </w:rPr>
      </w:pPr>
    </w:p>
    <w:p w14:paraId="6B5BD7EB" w14:textId="77777777" w:rsidR="0046775C" w:rsidRPr="00DF0C04" w:rsidRDefault="0046775C" w:rsidP="0046775C">
      <w:pPr>
        <w:spacing w:line="276" w:lineRule="auto"/>
        <w:jc w:val="both"/>
      </w:pPr>
      <w:r w:rsidRPr="00DF0C04">
        <w:rPr>
          <w:rFonts w:cs="TTE1771BD8t00"/>
        </w:rPr>
        <w:tab/>
        <w:t>ZAMAWIAJĄCY</w:t>
      </w:r>
      <w:r w:rsidRPr="00DF0C04">
        <w:rPr>
          <w:rFonts w:cs="TTE1771BD8t00"/>
        </w:rPr>
        <w:tab/>
      </w:r>
      <w:r w:rsidRPr="00DF0C04">
        <w:rPr>
          <w:rFonts w:cs="TTE1771BD8t00"/>
        </w:rPr>
        <w:tab/>
      </w:r>
      <w:r w:rsidRPr="00DF0C04">
        <w:rPr>
          <w:rFonts w:cs="TTE1771BD8t00"/>
        </w:rPr>
        <w:tab/>
      </w:r>
      <w:r w:rsidRPr="00DF0C04">
        <w:rPr>
          <w:rFonts w:cs="TTE1771BD8t00"/>
        </w:rPr>
        <w:tab/>
      </w:r>
      <w:r w:rsidRPr="00DF0C04">
        <w:rPr>
          <w:rFonts w:cs="TTE1771BD8t00"/>
        </w:rPr>
        <w:tab/>
      </w:r>
      <w:r w:rsidRPr="00DF0C04">
        <w:rPr>
          <w:rFonts w:cs="TTE1771BD8t00"/>
        </w:rPr>
        <w:tab/>
        <w:t>WYKONAWCA</w:t>
      </w:r>
    </w:p>
    <w:p w14:paraId="71A38E38" w14:textId="7EC0B473" w:rsidR="0079724A" w:rsidRPr="00DF0C04" w:rsidRDefault="0079724A" w:rsidP="00E17C58">
      <w:pPr>
        <w:spacing w:line="276" w:lineRule="auto"/>
        <w:jc w:val="both"/>
      </w:pPr>
    </w:p>
    <w:sectPr w:rsidR="0079724A" w:rsidRPr="00DF0C04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80461" w14:textId="77777777" w:rsidR="00B821D3" w:rsidRDefault="00B821D3">
      <w:r>
        <w:separator/>
      </w:r>
    </w:p>
  </w:endnote>
  <w:endnote w:type="continuationSeparator" w:id="0">
    <w:p w14:paraId="47E8C37A" w14:textId="77777777" w:rsidR="00B821D3" w:rsidRDefault="00B82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Narrow">
    <w:altName w:val="MS Mincho"/>
    <w:charset w:val="80"/>
    <w:family w:val="auto"/>
    <w:pitch w:val="default"/>
    <w:sig w:usb0="00000001" w:usb1="08070000" w:usb2="00000010" w:usb3="00000000" w:csb0="00020000" w:csb1="00000000"/>
  </w:font>
  <w:font w:name="TTE1E09480t00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TE17B8B28t00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6FE9D" w14:textId="77777777" w:rsidR="00006D0E" w:rsidRDefault="00006D0E" w:rsidP="009667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F2BC9B" w14:textId="77777777" w:rsidR="00006D0E" w:rsidRDefault="00006D0E" w:rsidP="00D714E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3C6EA" w14:textId="77777777" w:rsidR="00006D0E" w:rsidRDefault="00006D0E" w:rsidP="009667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3F62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FA2C2AC" w14:textId="77777777" w:rsidR="00006D0E" w:rsidRDefault="00006D0E" w:rsidP="00D714E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D5947" w14:textId="77777777" w:rsidR="00B821D3" w:rsidRDefault="00B821D3">
      <w:r>
        <w:separator/>
      </w:r>
    </w:p>
  </w:footnote>
  <w:footnote w:type="continuationSeparator" w:id="0">
    <w:p w14:paraId="14187C81" w14:textId="77777777" w:rsidR="00B821D3" w:rsidRDefault="00B82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5384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920A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3834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5F4A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9F3EC1"/>
    <w:multiLevelType w:val="multilevel"/>
    <w:tmpl w:val="1FFA19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87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50" w:hanging="180"/>
      </w:pPr>
    </w:lvl>
    <w:lvl w:ilvl="3">
      <w:start w:val="1"/>
      <w:numFmt w:val="decimal"/>
      <w:lvlText w:val="%4."/>
      <w:lvlJc w:val="left"/>
      <w:pPr>
        <w:ind w:left="141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7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5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1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7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50" w:hanging="180"/>
      </w:pPr>
    </w:lvl>
  </w:abstractNum>
  <w:abstractNum w:abstractNumId="5" w15:restartNumberingAfterBreak="0">
    <w:nsid w:val="352E60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247F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FBF44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50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7E43A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164C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FE934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B5D1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BD46A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6E04F59"/>
    <w:multiLevelType w:val="hybridMultilevel"/>
    <w:tmpl w:val="8EB2A528"/>
    <w:lvl w:ilvl="0" w:tplc="0AC0E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4F1A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DFA3066"/>
    <w:multiLevelType w:val="hybridMultilevel"/>
    <w:tmpl w:val="917471D4"/>
    <w:lvl w:ilvl="0" w:tplc="9BB61972">
      <w:start w:val="1"/>
      <w:numFmt w:val="bullet"/>
      <w:pStyle w:val="Punktowanie1"/>
      <w:lvlText w:val=""/>
      <w:lvlJc w:val="left"/>
      <w:pPr>
        <w:tabs>
          <w:tab w:val="num" w:pos="1531"/>
        </w:tabs>
        <w:ind w:left="1531" w:hanging="113"/>
      </w:pPr>
      <w:rPr>
        <w:rFonts w:ascii="Wingdings" w:hAnsi="Wingdings" w:hint="default"/>
      </w:rPr>
    </w:lvl>
    <w:lvl w:ilvl="1" w:tplc="0415001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4"/>
  </w:num>
  <w:num w:numId="5">
    <w:abstractNumId w:val="8"/>
  </w:num>
  <w:num w:numId="6">
    <w:abstractNumId w:val="5"/>
  </w:num>
  <w:num w:numId="7">
    <w:abstractNumId w:val="9"/>
  </w:num>
  <w:num w:numId="8">
    <w:abstractNumId w:val="6"/>
  </w:num>
  <w:num w:numId="9">
    <w:abstractNumId w:val="7"/>
  </w:num>
  <w:num w:numId="10">
    <w:abstractNumId w:val="15"/>
  </w:num>
  <w:num w:numId="11">
    <w:abstractNumId w:val="13"/>
  </w:num>
  <w:num w:numId="12">
    <w:abstractNumId w:val="10"/>
  </w:num>
  <w:num w:numId="13">
    <w:abstractNumId w:val="11"/>
  </w:num>
  <w:num w:numId="14">
    <w:abstractNumId w:val="2"/>
  </w:num>
  <w:num w:numId="15">
    <w:abstractNumId w:val="12"/>
  </w:num>
  <w:num w:numId="16">
    <w:abstractNumId w:val="0"/>
  </w:num>
  <w:num w:numId="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539"/>
    <w:rsid w:val="00003AA1"/>
    <w:rsid w:val="00005447"/>
    <w:rsid w:val="00006D0E"/>
    <w:rsid w:val="000138A2"/>
    <w:rsid w:val="00017B2F"/>
    <w:rsid w:val="0003201F"/>
    <w:rsid w:val="00032CEA"/>
    <w:rsid w:val="00035C06"/>
    <w:rsid w:val="00040AAA"/>
    <w:rsid w:val="0004185B"/>
    <w:rsid w:val="00043E72"/>
    <w:rsid w:val="00057819"/>
    <w:rsid w:val="00061439"/>
    <w:rsid w:val="00064013"/>
    <w:rsid w:val="00064523"/>
    <w:rsid w:val="000647A4"/>
    <w:rsid w:val="00064F65"/>
    <w:rsid w:val="00072E05"/>
    <w:rsid w:val="00074AE6"/>
    <w:rsid w:val="0007642C"/>
    <w:rsid w:val="00080DAE"/>
    <w:rsid w:val="00084A55"/>
    <w:rsid w:val="00085A75"/>
    <w:rsid w:val="00091C5A"/>
    <w:rsid w:val="00092FF9"/>
    <w:rsid w:val="00095417"/>
    <w:rsid w:val="000A4B95"/>
    <w:rsid w:val="000A4F1A"/>
    <w:rsid w:val="000B2E09"/>
    <w:rsid w:val="000B7D31"/>
    <w:rsid w:val="000C5706"/>
    <w:rsid w:val="000D22FA"/>
    <w:rsid w:val="000D297C"/>
    <w:rsid w:val="000E49E0"/>
    <w:rsid w:val="000E4A98"/>
    <w:rsid w:val="00103318"/>
    <w:rsid w:val="00110B76"/>
    <w:rsid w:val="00111E85"/>
    <w:rsid w:val="00117336"/>
    <w:rsid w:val="00123398"/>
    <w:rsid w:val="0012436C"/>
    <w:rsid w:val="00125453"/>
    <w:rsid w:val="00126BAA"/>
    <w:rsid w:val="00127FD1"/>
    <w:rsid w:val="00132195"/>
    <w:rsid w:val="0013315A"/>
    <w:rsid w:val="001359B3"/>
    <w:rsid w:val="00142DFA"/>
    <w:rsid w:val="00147D32"/>
    <w:rsid w:val="001727D9"/>
    <w:rsid w:val="00187FE5"/>
    <w:rsid w:val="00190691"/>
    <w:rsid w:val="00196982"/>
    <w:rsid w:val="001A6E70"/>
    <w:rsid w:val="001A7C1F"/>
    <w:rsid w:val="001B0A13"/>
    <w:rsid w:val="001B1E32"/>
    <w:rsid w:val="001C7D61"/>
    <w:rsid w:val="001D0CC5"/>
    <w:rsid w:val="001D294C"/>
    <w:rsid w:val="001D50E4"/>
    <w:rsid w:val="001E16A2"/>
    <w:rsid w:val="001F6038"/>
    <w:rsid w:val="00200AEC"/>
    <w:rsid w:val="00204B91"/>
    <w:rsid w:val="002077B6"/>
    <w:rsid w:val="00217E7B"/>
    <w:rsid w:val="00220FA2"/>
    <w:rsid w:val="002312E4"/>
    <w:rsid w:val="002350E2"/>
    <w:rsid w:val="0023621A"/>
    <w:rsid w:val="002372C0"/>
    <w:rsid w:val="0024059B"/>
    <w:rsid w:val="0024351C"/>
    <w:rsid w:val="00261446"/>
    <w:rsid w:val="00263D85"/>
    <w:rsid w:val="0026446B"/>
    <w:rsid w:val="00264484"/>
    <w:rsid w:val="00264A16"/>
    <w:rsid w:val="00264ABF"/>
    <w:rsid w:val="00265F38"/>
    <w:rsid w:val="00282DD9"/>
    <w:rsid w:val="00286A34"/>
    <w:rsid w:val="002904BF"/>
    <w:rsid w:val="0029598F"/>
    <w:rsid w:val="002A100A"/>
    <w:rsid w:val="002B69D5"/>
    <w:rsid w:val="002D7328"/>
    <w:rsid w:val="002E0B59"/>
    <w:rsid w:val="002E40DC"/>
    <w:rsid w:val="002E44FA"/>
    <w:rsid w:val="002F5ADE"/>
    <w:rsid w:val="00306E0D"/>
    <w:rsid w:val="003205BC"/>
    <w:rsid w:val="00330BF9"/>
    <w:rsid w:val="003409B5"/>
    <w:rsid w:val="0034416B"/>
    <w:rsid w:val="00352265"/>
    <w:rsid w:val="00360BAC"/>
    <w:rsid w:val="0036191A"/>
    <w:rsid w:val="00361944"/>
    <w:rsid w:val="0036205D"/>
    <w:rsid w:val="0036568F"/>
    <w:rsid w:val="00382D21"/>
    <w:rsid w:val="003836B1"/>
    <w:rsid w:val="00390255"/>
    <w:rsid w:val="003A28E7"/>
    <w:rsid w:val="003B7C73"/>
    <w:rsid w:val="003C173A"/>
    <w:rsid w:val="003D32AC"/>
    <w:rsid w:val="003D727D"/>
    <w:rsid w:val="003E0784"/>
    <w:rsid w:val="003E3CCF"/>
    <w:rsid w:val="003E3E57"/>
    <w:rsid w:val="003F05BA"/>
    <w:rsid w:val="003F1D1F"/>
    <w:rsid w:val="003F256D"/>
    <w:rsid w:val="003F2626"/>
    <w:rsid w:val="003F3AF3"/>
    <w:rsid w:val="00400679"/>
    <w:rsid w:val="0041211B"/>
    <w:rsid w:val="00413A99"/>
    <w:rsid w:val="004148F7"/>
    <w:rsid w:val="00414DE1"/>
    <w:rsid w:val="004154C4"/>
    <w:rsid w:val="00422907"/>
    <w:rsid w:val="004251D0"/>
    <w:rsid w:val="004308B2"/>
    <w:rsid w:val="004360D5"/>
    <w:rsid w:val="00440ABE"/>
    <w:rsid w:val="00444C35"/>
    <w:rsid w:val="00450135"/>
    <w:rsid w:val="004508BE"/>
    <w:rsid w:val="00464F65"/>
    <w:rsid w:val="0046775C"/>
    <w:rsid w:val="00467786"/>
    <w:rsid w:val="00475CD8"/>
    <w:rsid w:val="00484E21"/>
    <w:rsid w:val="00484F3C"/>
    <w:rsid w:val="00487BAE"/>
    <w:rsid w:val="0049068F"/>
    <w:rsid w:val="00491C51"/>
    <w:rsid w:val="00492BEF"/>
    <w:rsid w:val="00493F62"/>
    <w:rsid w:val="004A0543"/>
    <w:rsid w:val="004A5998"/>
    <w:rsid w:val="004A71AC"/>
    <w:rsid w:val="004A78AF"/>
    <w:rsid w:val="004B0282"/>
    <w:rsid w:val="004C4C1D"/>
    <w:rsid w:val="004C7C7F"/>
    <w:rsid w:val="004D2A8D"/>
    <w:rsid w:val="004D3284"/>
    <w:rsid w:val="004E187D"/>
    <w:rsid w:val="004F09B4"/>
    <w:rsid w:val="004F301E"/>
    <w:rsid w:val="00500EA8"/>
    <w:rsid w:val="005019F4"/>
    <w:rsid w:val="00504AFA"/>
    <w:rsid w:val="00512CA2"/>
    <w:rsid w:val="00521300"/>
    <w:rsid w:val="0052327E"/>
    <w:rsid w:val="00523472"/>
    <w:rsid w:val="00523A00"/>
    <w:rsid w:val="00523AFF"/>
    <w:rsid w:val="00531455"/>
    <w:rsid w:val="00533C4A"/>
    <w:rsid w:val="005362D5"/>
    <w:rsid w:val="0054053C"/>
    <w:rsid w:val="00546E66"/>
    <w:rsid w:val="00547C80"/>
    <w:rsid w:val="00553FA9"/>
    <w:rsid w:val="0055458C"/>
    <w:rsid w:val="005677B4"/>
    <w:rsid w:val="00572900"/>
    <w:rsid w:val="0057514A"/>
    <w:rsid w:val="0057750C"/>
    <w:rsid w:val="00580095"/>
    <w:rsid w:val="00582099"/>
    <w:rsid w:val="00585729"/>
    <w:rsid w:val="00592849"/>
    <w:rsid w:val="005A3CD0"/>
    <w:rsid w:val="005A3DEE"/>
    <w:rsid w:val="005B05DF"/>
    <w:rsid w:val="005B387A"/>
    <w:rsid w:val="005C0905"/>
    <w:rsid w:val="005C4FE9"/>
    <w:rsid w:val="005C7576"/>
    <w:rsid w:val="005D056A"/>
    <w:rsid w:val="005D2737"/>
    <w:rsid w:val="005D73C3"/>
    <w:rsid w:val="005E0C7F"/>
    <w:rsid w:val="005F3C76"/>
    <w:rsid w:val="00600281"/>
    <w:rsid w:val="00601E7E"/>
    <w:rsid w:val="00604CB4"/>
    <w:rsid w:val="00606D21"/>
    <w:rsid w:val="00616D28"/>
    <w:rsid w:val="00616E5C"/>
    <w:rsid w:val="0062006D"/>
    <w:rsid w:val="00621DAD"/>
    <w:rsid w:val="00621DFF"/>
    <w:rsid w:val="00650FB7"/>
    <w:rsid w:val="006515E1"/>
    <w:rsid w:val="00651E64"/>
    <w:rsid w:val="0065213E"/>
    <w:rsid w:val="0065265B"/>
    <w:rsid w:val="00652936"/>
    <w:rsid w:val="0066036F"/>
    <w:rsid w:val="00660787"/>
    <w:rsid w:val="0066302C"/>
    <w:rsid w:val="00666681"/>
    <w:rsid w:val="0066793C"/>
    <w:rsid w:val="00670539"/>
    <w:rsid w:val="006722D1"/>
    <w:rsid w:val="00673F4C"/>
    <w:rsid w:val="0067499E"/>
    <w:rsid w:val="00675748"/>
    <w:rsid w:val="00681C5B"/>
    <w:rsid w:val="0068260E"/>
    <w:rsid w:val="00690462"/>
    <w:rsid w:val="00691F44"/>
    <w:rsid w:val="006921DF"/>
    <w:rsid w:val="006A3D62"/>
    <w:rsid w:val="006B0963"/>
    <w:rsid w:val="006B1583"/>
    <w:rsid w:val="006B26CD"/>
    <w:rsid w:val="006B409C"/>
    <w:rsid w:val="006B41A5"/>
    <w:rsid w:val="006C73D4"/>
    <w:rsid w:val="006C7F2B"/>
    <w:rsid w:val="006D0CD9"/>
    <w:rsid w:val="006D1099"/>
    <w:rsid w:val="006E1300"/>
    <w:rsid w:val="006E1CA3"/>
    <w:rsid w:val="006E6238"/>
    <w:rsid w:val="006F04FD"/>
    <w:rsid w:val="006F63B9"/>
    <w:rsid w:val="0070282D"/>
    <w:rsid w:val="00702F85"/>
    <w:rsid w:val="00705CEE"/>
    <w:rsid w:val="0070639C"/>
    <w:rsid w:val="007234F8"/>
    <w:rsid w:val="00725339"/>
    <w:rsid w:val="0073184B"/>
    <w:rsid w:val="007365F0"/>
    <w:rsid w:val="00757A70"/>
    <w:rsid w:val="00775206"/>
    <w:rsid w:val="00776915"/>
    <w:rsid w:val="0077750E"/>
    <w:rsid w:val="0078049A"/>
    <w:rsid w:val="00782135"/>
    <w:rsid w:val="0079164E"/>
    <w:rsid w:val="007938F6"/>
    <w:rsid w:val="0079724A"/>
    <w:rsid w:val="007A1597"/>
    <w:rsid w:val="007A1C72"/>
    <w:rsid w:val="007A42C5"/>
    <w:rsid w:val="007A4F91"/>
    <w:rsid w:val="007B4616"/>
    <w:rsid w:val="007B69A3"/>
    <w:rsid w:val="007B7E04"/>
    <w:rsid w:val="007C53E2"/>
    <w:rsid w:val="007C5D18"/>
    <w:rsid w:val="007C6210"/>
    <w:rsid w:val="007D12D0"/>
    <w:rsid w:val="007D1DBC"/>
    <w:rsid w:val="007D46E7"/>
    <w:rsid w:val="007D6165"/>
    <w:rsid w:val="007E1B9D"/>
    <w:rsid w:val="007F7343"/>
    <w:rsid w:val="00802640"/>
    <w:rsid w:val="00817F75"/>
    <w:rsid w:val="00826541"/>
    <w:rsid w:val="008300F7"/>
    <w:rsid w:val="0083170E"/>
    <w:rsid w:val="008323E2"/>
    <w:rsid w:val="00836C02"/>
    <w:rsid w:val="0085061B"/>
    <w:rsid w:val="008615F2"/>
    <w:rsid w:val="0087118B"/>
    <w:rsid w:val="00872160"/>
    <w:rsid w:val="00882463"/>
    <w:rsid w:val="00886B9D"/>
    <w:rsid w:val="008B0A40"/>
    <w:rsid w:val="008B39F2"/>
    <w:rsid w:val="008B59AD"/>
    <w:rsid w:val="008C3072"/>
    <w:rsid w:val="008C761B"/>
    <w:rsid w:val="008D2119"/>
    <w:rsid w:val="008D35B8"/>
    <w:rsid w:val="008D4056"/>
    <w:rsid w:val="008D471B"/>
    <w:rsid w:val="008E5519"/>
    <w:rsid w:val="008F3DA0"/>
    <w:rsid w:val="008F6D4A"/>
    <w:rsid w:val="009043A1"/>
    <w:rsid w:val="00906E52"/>
    <w:rsid w:val="009222BB"/>
    <w:rsid w:val="00922D6A"/>
    <w:rsid w:val="009240B9"/>
    <w:rsid w:val="00930E64"/>
    <w:rsid w:val="00933F83"/>
    <w:rsid w:val="0093408A"/>
    <w:rsid w:val="00937106"/>
    <w:rsid w:val="009452EA"/>
    <w:rsid w:val="009479C0"/>
    <w:rsid w:val="00947FB3"/>
    <w:rsid w:val="00952015"/>
    <w:rsid w:val="00956704"/>
    <w:rsid w:val="009612CE"/>
    <w:rsid w:val="00966781"/>
    <w:rsid w:val="00974ADD"/>
    <w:rsid w:val="009763B4"/>
    <w:rsid w:val="009778F0"/>
    <w:rsid w:val="0098546E"/>
    <w:rsid w:val="00991286"/>
    <w:rsid w:val="00994E81"/>
    <w:rsid w:val="009A0EEF"/>
    <w:rsid w:val="009A399E"/>
    <w:rsid w:val="009A7740"/>
    <w:rsid w:val="009B05BC"/>
    <w:rsid w:val="009B412D"/>
    <w:rsid w:val="009C0C73"/>
    <w:rsid w:val="009D5DD0"/>
    <w:rsid w:val="009E7598"/>
    <w:rsid w:val="009F051E"/>
    <w:rsid w:val="009F1A9D"/>
    <w:rsid w:val="009F7C56"/>
    <w:rsid w:val="00A059C9"/>
    <w:rsid w:val="00A10C16"/>
    <w:rsid w:val="00A11CC6"/>
    <w:rsid w:val="00A1293E"/>
    <w:rsid w:val="00A21394"/>
    <w:rsid w:val="00A365F7"/>
    <w:rsid w:val="00A4034E"/>
    <w:rsid w:val="00A53AEC"/>
    <w:rsid w:val="00A56C72"/>
    <w:rsid w:val="00A66CBB"/>
    <w:rsid w:val="00A7392A"/>
    <w:rsid w:val="00A90A96"/>
    <w:rsid w:val="00AA2589"/>
    <w:rsid w:val="00AA2B82"/>
    <w:rsid w:val="00AB226E"/>
    <w:rsid w:val="00AB33F6"/>
    <w:rsid w:val="00AC07B7"/>
    <w:rsid w:val="00AC1DFB"/>
    <w:rsid w:val="00AC5884"/>
    <w:rsid w:val="00AD0944"/>
    <w:rsid w:val="00AE492C"/>
    <w:rsid w:val="00AE5C03"/>
    <w:rsid w:val="00AE7EF0"/>
    <w:rsid w:val="00AF1D5D"/>
    <w:rsid w:val="00AF7AFB"/>
    <w:rsid w:val="00B00297"/>
    <w:rsid w:val="00B0060D"/>
    <w:rsid w:val="00B033CC"/>
    <w:rsid w:val="00B05384"/>
    <w:rsid w:val="00B05936"/>
    <w:rsid w:val="00B12DF9"/>
    <w:rsid w:val="00B2049B"/>
    <w:rsid w:val="00B2119F"/>
    <w:rsid w:val="00B25519"/>
    <w:rsid w:val="00B26E36"/>
    <w:rsid w:val="00B308F1"/>
    <w:rsid w:val="00B33A3D"/>
    <w:rsid w:val="00B35191"/>
    <w:rsid w:val="00B37A2D"/>
    <w:rsid w:val="00B40C2A"/>
    <w:rsid w:val="00B41335"/>
    <w:rsid w:val="00B5479F"/>
    <w:rsid w:val="00B55399"/>
    <w:rsid w:val="00B61BDF"/>
    <w:rsid w:val="00B62D1B"/>
    <w:rsid w:val="00B6534A"/>
    <w:rsid w:val="00B72E1F"/>
    <w:rsid w:val="00B7426C"/>
    <w:rsid w:val="00B74353"/>
    <w:rsid w:val="00B767BF"/>
    <w:rsid w:val="00B806ED"/>
    <w:rsid w:val="00B821D3"/>
    <w:rsid w:val="00B83D93"/>
    <w:rsid w:val="00B901F5"/>
    <w:rsid w:val="00BB5F7B"/>
    <w:rsid w:val="00BD06DB"/>
    <w:rsid w:val="00BD46E1"/>
    <w:rsid w:val="00BE020C"/>
    <w:rsid w:val="00BE58DF"/>
    <w:rsid w:val="00BF1D8A"/>
    <w:rsid w:val="00BF2D9A"/>
    <w:rsid w:val="00BF4C5F"/>
    <w:rsid w:val="00C014A8"/>
    <w:rsid w:val="00C10077"/>
    <w:rsid w:val="00C14844"/>
    <w:rsid w:val="00C24EDE"/>
    <w:rsid w:val="00C30F9A"/>
    <w:rsid w:val="00C325D8"/>
    <w:rsid w:val="00C34894"/>
    <w:rsid w:val="00C43605"/>
    <w:rsid w:val="00C54ECD"/>
    <w:rsid w:val="00C6177A"/>
    <w:rsid w:val="00C64EAB"/>
    <w:rsid w:val="00C6687F"/>
    <w:rsid w:val="00C74BAA"/>
    <w:rsid w:val="00C76A20"/>
    <w:rsid w:val="00C82192"/>
    <w:rsid w:val="00C837A4"/>
    <w:rsid w:val="00C839B6"/>
    <w:rsid w:val="00C83CC4"/>
    <w:rsid w:val="00C86E06"/>
    <w:rsid w:val="00C92D3A"/>
    <w:rsid w:val="00CA5DA7"/>
    <w:rsid w:val="00CA6E48"/>
    <w:rsid w:val="00CB3F91"/>
    <w:rsid w:val="00CB51B5"/>
    <w:rsid w:val="00CC125F"/>
    <w:rsid w:val="00CC40E1"/>
    <w:rsid w:val="00CC6D41"/>
    <w:rsid w:val="00CD2332"/>
    <w:rsid w:val="00CD5C1A"/>
    <w:rsid w:val="00CF1254"/>
    <w:rsid w:val="00D006BD"/>
    <w:rsid w:val="00D021ED"/>
    <w:rsid w:val="00D301B5"/>
    <w:rsid w:val="00D30294"/>
    <w:rsid w:val="00D3259F"/>
    <w:rsid w:val="00D3487C"/>
    <w:rsid w:val="00D4296F"/>
    <w:rsid w:val="00D5143C"/>
    <w:rsid w:val="00D602E4"/>
    <w:rsid w:val="00D611D5"/>
    <w:rsid w:val="00D623A6"/>
    <w:rsid w:val="00D675FA"/>
    <w:rsid w:val="00D67BFA"/>
    <w:rsid w:val="00D703B9"/>
    <w:rsid w:val="00D714ED"/>
    <w:rsid w:val="00D73EBA"/>
    <w:rsid w:val="00D74095"/>
    <w:rsid w:val="00D75256"/>
    <w:rsid w:val="00D76255"/>
    <w:rsid w:val="00D770B7"/>
    <w:rsid w:val="00D8164A"/>
    <w:rsid w:val="00D83584"/>
    <w:rsid w:val="00D837E1"/>
    <w:rsid w:val="00D84210"/>
    <w:rsid w:val="00D86AE5"/>
    <w:rsid w:val="00D87070"/>
    <w:rsid w:val="00D9178E"/>
    <w:rsid w:val="00D95A16"/>
    <w:rsid w:val="00D9798E"/>
    <w:rsid w:val="00DA2123"/>
    <w:rsid w:val="00DA2405"/>
    <w:rsid w:val="00DA3566"/>
    <w:rsid w:val="00DA46A7"/>
    <w:rsid w:val="00DA552B"/>
    <w:rsid w:val="00DC287C"/>
    <w:rsid w:val="00DD30B4"/>
    <w:rsid w:val="00DD537E"/>
    <w:rsid w:val="00DE02D8"/>
    <w:rsid w:val="00DF0C04"/>
    <w:rsid w:val="00DF18FF"/>
    <w:rsid w:val="00DF22B3"/>
    <w:rsid w:val="00DF6DA0"/>
    <w:rsid w:val="00E10EE6"/>
    <w:rsid w:val="00E17C58"/>
    <w:rsid w:val="00E20113"/>
    <w:rsid w:val="00E2621C"/>
    <w:rsid w:val="00E3513E"/>
    <w:rsid w:val="00E359C5"/>
    <w:rsid w:val="00E368D0"/>
    <w:rsid w:val="00E41B85"/>
    <w:rsid w:val="00E46859"/>
    <w:rsid w:val="00E50FDA"/>
    <w:rsid w:val="00E52589"/>
    <w:rsid w:val="00E562AE"/>
    <w:rsid w:val="00E60DC9"/>
    <w:rsid w:val="00E61D38"/>
    <w:rsid w:val="00E62C56"/>
    <w:rsid w:val="00E75ADA"/>
    <w:rsid w:val="00E7752C"/>
    <w:rsid w:val="00E803EF"/>
    <w:rsid w:val="00E93458"/>
    <w:rsid w:val="00EA09C2"/>
    <w:rsid w:val="00EA23A5"/>
    <w:rsid w:val="00EA3476"/>
    <w:rsid w:val="00EA3949"/>
    <w:rsid w:val="00EA427D"/>
    <w:rsid w:val="00EA5E12"/>
    <w:rsid w:val="00EB2D20"/>
    <w:rsid w:val="00EB4C58"/>
    <w:rsid w:val="00EB7A65"/>
    <w:rsid w:val="00EC076A"/>
    <w:rsid w:val="00EC15FB"/>
    <w:rsid w:val="00EC2D7A"/>
    <w:rsid w:val="00EC4016"/>
    <w:rsid w:val="00EC4BF4"/>
    <w:rsid w:val="00EC67B9"/>
    <w:rsid w:val="00ED0DC1"/>
    <w:rsid w:val="00ED4FB0"/>
    <w:rsid w:val="00EE1C40"/>
    <w:rsid w:val="00EE7823"/>
    <w:rsid w:val="00EF1757"/>
    <w:rsid w:val="00EF19C0"/>
    <w:rsid w:val="00EF5778"/>
    <w:rsid w:val="00EF77F2"/>
    <w:rsid w:val="00EF7BFA"/>
    <w:rsid w:val="00F00C09"/>
    <w:rsid w:val="00F03C82"/>
    <w:rsid w:val="00F11C3C"/>
    <w:rsid w:val="00F14215"/>
    <w:rsid w:val="00F14E50"/>
    <w:rsid w:val="00F2103F"/>
    <w:rsid w:val="00F274E1"/>
    <w:rsid w:val="00F34A27"/>
    <w:rsid w:val="00F6175A"/>
    <w:rsid w:val="00F61894"/>
    <w:rsid w:val="00F64D9E"/>
    <w:rsid w:val="00F6647B"/>
    <w:rsid w:val="00F675B9"/>
    <w:rsid w:val="00F7149A"/>
    <w:rsid w:val="00F736E5"/>
    <w:rsid w:val="00F745CE"/>
    <w:rsid w:val="00F75BD1"/>
    <w:rsid w:val="00F7705E"/>
    <w:rsid w:val="00F846F0"/>
    <w:rsid w:val="00F926EE"/>
    <w:rsid w:val="00FA001F"/>
    <w:rsid w:val="00FA27D5"/>
    <w:rsid w:val="00FA3313"/>
    <w:rsid w:val="00FB4055"/>
    <w:rsid w:val="00FB43C8"/>
    <w:rsid w:val="00FB5373"/>
    <w:rsid w:val="00FB5437"/>
    <w:rsid w:val="00FC14DC"/>
    <w:rsid w:val="00FC1926"/>
    <w:rsid w:val="00FC34BA"/>
    <w:rsid w:val="00FC4228"/>
    <w:rsid w:val="00FC6903"/>
    <w:rsid w:val="00FE1282"/>
    <w:rsid w:val="00FE3914"/>
    <w:rsid w:val="00FE556B"/>
    <w:rsid w:val="00FF0FAB"/>
    <w:rsid w:val="00FF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DA1A3"/>
  <w15:chartTrackingRefBased/>
  <w15:docId w15:val="{781F6B6B-A258-4652-B7FB-E02F677E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05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2">
    <w:name w:val="c2"/>
    <w:basedOn w:val="Normalny"/>
    <w:rsid w:val="00670539"/>
    <w:pPr>
      <w:widowControl w:val="0"/>
      <w:spacing w:line="240" w:lineRule="atLeast"/>
      <w:jc w:val="center"/>
    </w:pPr>
    <w:rPr>
      <w:lang w:val="en-US"/>
    </w:rPr>
  </w:style>
  <w:style w:type="paragraph" w:styleId="Tekstdymka">
    <w:name w:val="Balloon Text"/>
    <w:basedOn w:val="Normalny"/>
    <w:semiHidden/>
    <w:rsid w:val="00670539"/>
    <w:rPr>
      <w:rFonts w:ascii="Tahoma" w:hAnsi="Tahoma" w:cs="Tahoma"/>
      <w:sz w:val="16"/>
      <w:szCs w:val="16"/>
    </w:rPr>
  </w:style>
  <w:style w:type="paragraph" w:customStyle="1" w:styleId="tekstost">
    <w:name w:val="tekst ost"/>
    <w:basedOn w:val="Normalny"/>
    <w:rsid w:val="00670539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styleId="Odwoaniedokomentarza">
    <w:name w:val="annotation reference"/>
    <w:uiPriority w:val="99"/>
    <w:rsid w:val="006705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70539"/>
  </w:style>
  <w:style w:type="paragraph" w:styleId="Zwykytekst">
    <w:name w:val="Plain Text"/>
    <w:basedOn w:val="Normalny"/>
    <w:link w:val="ZwykytekstZnak"/>
    <w:rsid w:val="00670539"/>
    <w:rPr>
      <w:rFonts w:ascii="Courier New" w:hAnsi="Courier New"/>
    </w:rPr>
  </w:style>
  <w:style w:type="paragraph" w:styleId="Tekstprzypisudolnego">
    <w:name w:val="footnote text"/>
    <w:basedOn w:val="Normalny"/>
    <w:semiHidden/>
    <w:rsid w:val="00886B9D"/>
  </w:style>
  <w:style w:type="character" w:styleId="Odwoanieprzypisudolnego">
    <w:name w:val="footnote reference"/>
    <w:semiHidden/>
    <w:rsid w:val="00886B9D"/>
    <w:rPr>
      <w:vertAlign w:val="superscript"/>
    </w:rPr>
  </w:style>
  <w:style w:type="paragraph" w:styleId="Tekstpodstawowywcity">
    <w:name w:val="Body Text Indent"/>
    <w:basedOn w:val="Normalny"/>
    <w:rsid w:val="00886B9D"/>
    <w:pPr>
      <w:ind w:left="360"/>
      <w:jc w:val="both"/>
    </w:pPr>
    <w:rPr>
      <w:b/>
      <w:bCs/>
      <w:sz w:val="22"/>
    </w:rPr>
  </w:style>
  <w:style w:type="paragraph" w:customStyle="1" w:styleId="Punktowanie1">
    <w:name w:val="Punktowanie 1"/>
    <w:basedOn w:val="Normalny"/>
    <w:rsid w:val="00FC6903"/>
    <w:pPr>
      <w:numPr>
        <w:numId w:val="2"/>
      </w:numPr>
      <w:tabs>
        <w:tab w:val="num" w:pos="1324"/>
      </w:tabs>
      <w:spacing w:line="360" w:lineRule="auto"/>
      <w:ind w:left="1324"/>
    </w:pPr>
  </w:style>
  <w:style w:type="character" w:customStyle="1" w:styleId="akapitustep1">
    <w:name w:val="akapitustep1"/>
    <w:basedOn w:val="Domylnaczcionkaakapitu"/>
    <w:rsid w:val="00FC6903"/>
  </w:style>
  <w:style w:type="paragraph" w:styleId="Tekstpodstawowy">
    <w:name w:val="Body Text"/>
    <w:basedOn w:val="Normalny"/>
    <w:rsid w:val="009F7C56"/>
    <w:pPr>
      <w:spacing w:after="120"/>
    </w:pPr>
  </w:style>
  <w:style w:type="paragraph" w:customStyle="1" w:styleId="warunki2">
    <w:name w:val="warunki2"/>
    <w:basedOn w:val="Normalny"/>
    <w:rsid w:val="009F7C56"/>
    <w:pPr>
      <w:tabs>
        <w:tab w:val="left" w:pos="426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lang w:val="en-GB"/>
    </w:rPr>
  </w:style>
  <w:style w:type="paragraph" w:customStyle="1" w:styleId="warunki4">
    <w:name w:val="warunki4"/>
    <w:basedOn w:val="warunki2"/>
    <w:rsid w:val="009F7C56"/>
    <w:pPr>
      <w:ind w:left="1702" w:hanging="284"/>
    </w:pPr>
  </w:style>
  <w:style w:type="paragraph" w:styleId="Tematkomentarza">
    <w:name w:val="annotation subject"/>
    <w:basedOn w:val="Tekstkomentarza"/>
    <w:next w:val="Tekstkomentarza"/>
    <w:semiHidden/>
    <w:rsid w:val="006D0CD9"/>
    <w:rPr>
      <w:b/>
      <w:bCs/>
    </w:rPr>
  </w:style>
  <w:style w:type="paragraph" w:customStyle="1" w:styleId="ZnakZnak1">
    <w:name w:val="Znak Znak1"/>
    <w:basedOn w:val="Normalny"/>
    <w:rsid w:val="00531455"/>
    <w:rPr>
      <w:rFonts w:ascii="Arial" w:hAnsi="Arial" w:cs="Arial"/>
    </w:rPr>
  </w:style>
  <w:style w:type="paragraph" w:styleId="Mapadokumentu">
    <w:name w:val="Document Map"/>
    <w:basedOn w:val="Normalny"/>
    <w:semiHidden/>
    <w:rsid w:val="00352265"/>
    <w:pPr>
      <w:shd w:val="clear" w:color="auto" w:fill="000080"/>
    </w:pPr>
    <w:rPr>
      <w:rFonts w:ascii="Tahoma" w:hAnsi="Tahoma" w:cs="Tahoma"/>
    </w:rPr>
  </w:style>
  <w:style w:type="paragraph" w:styleId="Tekstpodstawowywcity2">
    <w:name w:val="Body Text Indent 2"/>
    <w:basedOn w:val="Normalny"/>
    <w:rsid w:val="00EA09C2"/>
    <w:pPr>
      <w:spacing w:after="120" w:line="480" w:lineRule="auto"/>
      <w:ind w:left="283"/>
    </w:pPr>
  </w:style>
  <w:style w:type="paragraph" w:customStyle="1" w:styleId="normaltext">
    <w:name w:val="normal text"/>
    <w:basedOn w:val="Normalny"/>
    <w:rsid w:val="00EA09C2"/>
    <w:pPr>
      <w:widowControl w:val="0"/>
      <w:spacing w:line="360" w:lineRule="auto"/>
      <w:ind w:left="284"/>
      <w:jc w:val="both"/>
    </w:pPr>
  </w:style>
  <w:style w:type="paragraph" w:customStyle="1" w:styleId="Style2">
    <w:name w:val="Style 2"/>
    <w:rsid w:val="00EA09C2"/>
    <w:pPr>
      <w:widowControl w:val="0"/>
      <w:autoSpaceDE w:val="0"/>
      <w:autoSpaceDN w:val="0"/>
      <w:adjustRightInd w:val="0"/>
    </w:pPr>
    <w:rPr>
      <w:lang w:val="en-US"/>
    </w:rPr>
  </w:style>
  <w:style w:type="paragraph" w:styleId="Tekstpodstawowy2">
    <w:name w:val="Body Text 2"/>
    <w:basedOn w:val="Normalny"/>
    <w:rsid w:val="00EA09C2"/>
    <w:pPr>
      <w:spacing w:after="120" w:line="480" w:lineRule="auto"/>
    </w:pPr>
  </w:style>
  <w:style w:type="paragraph" w:styleId="Tekstpodstawowy3">
    <w:name w:val="Body Text 3"/>
    <w:basedOn w:val="Normalny"/>
    <w:rsid w:val="00EA09C2"/>
    <w:pPr>
      <w:spacing w:after="120"/>
    </w:pPr>
    <w:rPr>
      <w:sz w:val="16"/>
      <w:szCs w:val="16"/>
    </w:rPr>
  </w:style>
  <w:style w:type="paragraph" w:styleId="Stopka">
    <w:name w:val="footer"/>
    <w:basedOn w:val="Normalny"/>
    <w:rsid w:val="00D714E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714ED"/>
  </w:style>
  <w:style w:type="character" w:customStyle="1" w:styleId="dsikorski">
    <w:name w:val="dsikorski"/>
    <w:semiHidden/>
    <w:rsid w:val="009222BB"/>
    <w:rPr>
      <w:rFonts w:ascii="Arial" w:hAnsi="Arial" w:cs="Arial"/>
      <w:color w:val="auto"/>
      <w:sz w:val="20"/>
      <w:szCs w:val="20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4A59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">
    <w:name w:val="Zwykły tekst Znak"/>
    <w:link w:val="Zwykytekst"/>
    <w:rsid w:val="0066036F"/>
    <w:rPr>
      <w:rFonts w:ascii="Courier New" w:hAnsi="Courier New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3F2626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B6534A"/>
    <w:rPr>
      <w:color w:val="0000FF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399E"/>
  </w:style>
  <w:style w:type="paragraph" w:styleId="Poprawka">
    <w:name w:val="Revision"/>
    <w:hidden/>
    <w:uiPriority w:val="99"/>
    <w:semiHidden/>
    <w:rsid w:val="00906E52"/>
  </w:style>
  <w:style w:type="character" w:styleId="Nierozpoznanawzmianka">
    <w:name w:val="Unresolved Mention"/>
    <w:basedOn w:val="Domylnaczcionkaakapitu"/>
    <w:uiPriority w:val="99"/>
    <w:semiHidden/>
    <w:unhideWhenUsed/>
    <w:rsid w:val="00D675F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9B05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0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jerzmanowski@gddkia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lodz@gddkia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mjerzmanowski@gddki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gddkia/przetwarzanie-danych-osobowych-pracownikow-wykonawcow-i-podwykonawco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12</Pages>
  <Words>4590</Words>
  <Characters>27546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GDDKiA</Company>
  <LinksUpToDate>false</LinksUpToDate>
  <CharactersWithSpaces>32072</CharactersWithSpaces>
  <SharedDoc>false</SharedDoc>
  <HLinks>
    <vt:vector size="12" baseType="variant">
      <vt:variant>
        <vt:i4>7274607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https://www.gov.pl/web/gddkia/przetwarzanie-danych-osobowych-pracownikow-wykonawcow-i-podwykonawcow</vt:lpwstr>
      </vt:variant>
      <vt:variant>
        <vt:lpwstr/>
      </vt:variant>
      <vt:variant>
        <vt:i4>1835075</vt:i4>
      </vt:variant>
      <vt:variant>
        <vt:i4>0</vt:i4>
      </vt:variant>
      <vt:variant>
        <vt:i4>0</vt:i4>
      </vt:variant>
      <vt:variant>
        <vt:i4>5</vt:i4>
      </vt:variant>
      <vt:variant>
        <vt:lpwstr>mailto:fakturyelektroniczne_byd@gddkia.gov.pl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jbojarowski</dc:creator>
  <cp:keywords/>
  <cp:lastModifiedBy>Jerzmanowski Mateusz</cp:lastModifiedBy>
  <cp:revision>21</cp:revision>
  <cp:lastPrinted>2019-02-08T06:46:00Z</cp:lastPrinted>
  <dcterms:created xsi:type="dcterms:W3CDTF">2025-03-13T10:35:00Z</dcterms:created>
  <dcterms:modified xsi:type="dcterms:W3CDTF">2025-03-27T14:46:00Z</dcterms:modified>
</cp:coreProperties>
</file>